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tblpY="1"/>
        <w:tblOverlap w:val="never"/>
        <w:tblW w:w="9923" w:type="dxa"/>
        <w:tblBorders>
          <w:bottom w:val="single" w:sz="4" w:space="0" w:color="auto"/>
        </w:tblBorders>
        <w:tblLook w:val="01E0" w:firstRow="1" w:lastRow="1" w:firstColumn="1" w:lastColumn="1" w:noHBand="0" w:noVBand="0"/>
      </w:tblPr>
      <w:tblGrid>
        <w:gridCol w:w="500"/>
        <w:gridCol w:w="6852"/>
        <w:gridCol w:w="2571"/>
      </w:tblGrid>
      <w:tr w:rsidR="00183BCE" w:rsidRPr="005903FD" w14:paraId="5786B7DD" w14:textId="77777777" w:rsidTr="00344199">
        <w:trPr>
          <w:trHeight w:val="282"/>
        </w:trPr>
        <w:tc>
          <w:tcPr>
            <w:tcW w:w="500" w:type="dxa"/>
            <w:vMerge w:val="restart"/>
            <w:tcBorders>
              <w:bottom w:val="nil"/>
            </w:tcBorders>
            <w:textDirection w:val="btLr"/>
          </w:tcPr>
          <w:p w14:paraId="08EBB986" w14:textId="77777777" w:rsidR="00183BCE" w:rsidRPr="005903FD" w:rsidRDefault="00183BCE" w:rsidP="00344199">
            <w:pPr>
              <w:tabs>
                <w:tab w:val="clear" w:pos="1134"/>
                <w:tab w:val="left" w:pos="6946"/>
              </w:tabs>
              <w:suppressAutoHyphens/>
              <w:spacing w:line="252" w:lineRule="auto"/>
              <w:ind w:left="175" w:right="113"/>
              <w:jc w:val="right"/>
              <w:rPr>
                <w:color w:val="365F91" w:themeColor="accent1" w:themeShade="BF"/>
                <w:sz w:val="12"/>
                <w:szCs w:val="12"/>
                <w:lang w:val="en-GB"/>
              </w:rPr>
            </w:pPr>
            <w:bookmarkStart w:id="0" w:name="_Hlk121736354"/>
            <w:r w:rsidRPr="005903FD">
              <w:rPr>
                <w:rFonts w:ascii="SimSun" w:eastAsia="SimSun" w:hAnsi="SimSun" w:cs="SimSun" w:hint="eastAsia"/>
                <w:color w:val="365F91" w:themeColor="accent1" w:themeShade="BF"/>
                <w:sz w:val="10"/>
                <w:lang w:val="en-GB"/>
              </w:rPr>
              <w:t>天气 气候 水</w:t>
            </w:r>
          </w:p>
        </w:tc>
        <w:tc>
          <w:tcPr>
            <w:tcW w:w="6852" w:type="dxa"/>
            <w:vMerge w:val="restart"/>
          </w:tcPr>
          <w:p w14:paraId="56390FBD" w14:textId="77777777" w:rsidR="00183BCE" w:rsidRPr="005903FD" w:rsidRDefault="00183BCE" w:rsidP="00344199">
            <w:pPr>
              <w:tabs>
                <w:tab w:val="left" w:pos="6946"/>
              </w:tabs>
              <w:suppressAutoHyphens/>
              <w:spacing w:line="252" w:lineRule="auto"/>
              <w:ind w:left="1134"/>
              <w:jc w:val="left"/>
              <w:rPr>
                <w:rFonts w:cs="Tahoma"/>
                <w:b/>
                <w:bCs/>
                <w:color w:val="365F91" w:themeColor="accent1" w:themeShade="BF"/>
                <w:sz w:val="20"/>
                <w:szCs w:val="22"/>
                <w:lang w:val="en-GB"/>
              </w:rPr>
            </w:pPr>
            <w:r w:rsidRPr="005903FD">
              <w:rPr>
                <w:rFonts w:ascii="Microsoft YaHei" w:eastAsia="Microsoft YaHei" w:hAnsi="Microsoft YaHei" w:cs="Microsoft YaHei"/>
                <w:b/>
                <w:bCs/>
                <w:snapToGrid w:val="0"/>
                <w:color w:val="365F91" w:themeColor="accent1" w:themeShade="BF"/>
                <w:sz w:val="20"/>
                <w:szCs w:val="20"/>
                <w:lang w:val="en-GB"/>
              </w:rPr>
              <w:t>世界气象组织</w:t>
            </w:r>
            <w:r w:rsidRPr="005903FD">
              <w:rPr>
                <w:noProof/>
                <w:color w:val="365F91" w:themeColor="accent1" w:themeShade="BF"/>
                <w:sz w:val="20"/>
                <w:szCs w:val="22"/>
              </w:rPr>
              <w:drawing>
                <wp:anchor distT="0" distB="0" distL="114300" distR="114300" simplePos="0" relativeHeight="251665408" behindDoc="1" locked="1" layoutInCell="1" allowOverlap="1" wp14:anchorId="0921A5C1" wp14:editId="6AE09994">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61D9921" w14:textId="77777777" w:rsidR="00183BCE" w:rsidRPr="005903FD" w:rsidRDefault="00183BCE" w:rsidP="00344199">
            <w:pPr>
              <w:tabs>
                <w:tab w:val="left" w:pos="6946"/>
              </w:tabs>
              <w:suppressAutoHyphens/>
              <w:spacing w:line="252" w:lineRule="auto"/>
              <w:ind w:left="1134"/>
              <w:jc w:val="left"/>
              <w:rPr>
                <w:rFonts w:ascii="Microsoft YaHei" w:eastAsia="Microsoft YaHei" w:hAnsi="Microsoft YaHei" w:cs="Tahoma"/>
                <w:b/>
                <w:color w:val="365F91" w:themeColor="accent1" w:themeShade="BF"/>
                <w:spacing w:val="-2"/>
                <w:sz w:val="20"/>
                <w:szCs w:val="22"/>
                <w:lang w:val="en-GB"/>
              </w:rPr>
            </w:pPr>
            <w:r w:rsidRPr="005903FD">
              <w:rPr>
                <w:rFonts w:ascii="Microsoft YaHei" w:eastAsia="Microsoft YaHei" w:hAnsi="Microsoft YaHei" w:cs="SimSun" w:hint="eastAsia"/>
                <w:b/>
                <w:color w:val="365F91" w:themeColor="accent1" w:themeShade="BF"/>
                <w:spacing w:val="-2"/>
                <w:sz w:val="20"/>
                <w:szCs w:val="22"/>
                <w:lang w:val="en-GB"/>
              </w:rPr>
              <w:t>世界气象大会</w:t>
            </w:r>
          </w:p>
          <w:p w14:paraId="18886E2B" w14:textId="77777777" w:rsidR="00183BCE" w:rsidRPr="005903FD" w:rsidRDefault="00183BCE" w:rsidP="00344199">
            <w:pPr>
              <w:tabs>
                <w:tab w:val="left" w:pos="6946"/>
              </w:tabs>
              <w:suppressAutoHyphens/>
              <w:spacing w:line="252" w:lineRule="auto"/>
              <w:ind w:left="1134"/>
              <w:jc w:val="left"/>
              <w:rPr>
                <w:rFonts w:cs="Tahoma"/>
                <w:b/>
                <w:bCs/>
                <w:color w:val="365F91" w:themeColor="accent1" w:themeShade="BF"/>
                <w:sz w:val="20"/>
                <w:szCs w:val="22"/>
                <w:lang w:val="en-GB"/>
              </w:rPr>
            </w:pPr>
            <w:r w:rsidRPr="005903FD">
              <w:rPr>
                <w:rFonts w:ascii="Microsoft YaHei" w:eastAsia="Microsoft YaHei" w:hAnsi="Microsoft YaHei" w:cs="SimSun" w:hint="eastAsia"/>
                <w:b/>
                <w:snapToGrid w:val="0"/>
                <w:color w:val="365F91" w:themeColor="accent1" w:themeShade="BF"/>
                <w:sz w:val="20"/>
                <w:szCs w:val="22"/>
                <w:lang w:val="en-GB"/>
              </w:rPr>
              <w:t>第十九次届会</w:t>
            </w:r>
            <w:r w:rsidRPr="005903FD">
              <w:rPr>
                <w:rFonts w:cstheme="minorBidi"/>
                <w:b/>
                <w:snapToGrid w:val="0"/>
                <w:color w:val="365F91" w:themeColor="accent1" w:themeShade="BF"/>
                <w:sz w:val="20"/>
                <w:szCs w:val="22"/>
                <w:lang w:val="en-GB"/>
              </w:rPr>
              <w:br/>
            </w:r>
            <w:r w:rsidRPr="005903FD">
              <w:rPr>
                <w:snapToGrid w:val="0"/>
                <w:color w:val="365F91" w:themeColor="accent1" w:themeShade="BF"/>
                <w:sz w:val="20"/>
                <w:szCs w:val="22"/>
                <w:lang w:val="en-GB"/>
              </w:rPr>
              <w:t>2023</w:t>
            </w:r>
            <w:r w:rsidRPr="005903FD">
              <w:rPr>
                <w:rFonts w:eastAsia="SimSun" w:cs="SimSun"/>
                <w:snapToGrid w:val="0"/>
                <w:color w:val="365F91" w:themeColor="accent1" w:themeShade="BF"/>
                <w:sz w:val="20"/>
                <w:szCs w:val="22"/>
                <w:lang w:val="en-GB"/>
              </w:rPr>
              <w:t>年</w:t>
            </w:r>
            <w:r w:rsidRPr="005903FD">
              <w:rPr>
                <w:rFonts w:eastAsia="SimSun" w:cs="SimSun"/>
                <w:snapToGrid w:val="0"/>
                <w:color w:val="365F91" w:themeColor="accent1" w:themeShade="BF"/>
                <w:sz w:val="20"/>
                <w:szCs w:val="22"/>
                <w:lang w:val="en-GB"/>
              </w:rPr>
              <w:t>5</w:t>
            </w:r>
            <w:r w:rsidRPr="005903FD">
              <w:rPr>
                <w:rFonts w:eastAsia="SimSun" w:cs="SimSun"/>
                <w:snapToGrid w:val="0"/>
                <w:color w:val="365F91" w:themeColor="accent1" w:themeShade="BF"/>
                <w:sz w:val="20"/>
                <w:szCs w:val="22"/>
                <w:lang w:val="en-GB"/>
              </w:rPr>
              <w:t>月</w:t>
            </w:r>
            <w:r w:rsidRPr="005903FD">
              <w:rPr>
                <w:rFonts w:eastAsia="SimSun" w:cs="SimSun"/>
                <w:snapToGrid w:val="0"/>
                <w:color w:val="365F91" w:themeColor="accent1" w:themeShade="BF"/>
                <w:sz w:val="20"/>
                <w:szCs w:val="22"/>
                <w:lang w:val="en-GB"/>
              </w:rPr>
              <w:t>22</w:t>
            </w:r>
            <w:r w:rsidRPr="005903FD">
              <w:rPr>
                <w:rFonts w:eastAsia="SimSun" w:cs="SimSun"/>
                <w:snapToGrid w:val="0"/>
                <w:color w:val="365F91" w:themeColor="accent1" w:themeShade="BF"/>
                <w:sz w:val="20"/>
                <w:szCs w:val="22"/>
                <w:lang w:val="en-GB"/>
              </w:rPr>
              <w:t>日至</w:t>
            </w:r>
            <w:r w:rsidRPr="005903FD">
              <w:rPr>
                <w:rFonts w:eastAsia="SimSun" w:cs="SimSun"/>
                <w:snapToGrid w:val="0"/>
                <w:color w:val="365F91" w:themeColor="accent1" w:themeShade="BF"/>
                <w:sz w:val="20"/>
                <w:szCs w:val="22"/>
                <w:lang w:val="en-GB"/>
              </w:rPr>
              <w:t>6</w:t>
            </w:r>
            <w:r w:rsidRPr="005903FD">
              <w:rPr>
                <w:rFonts w:eastAsia="SimSun" w:cs="SimSun"/>
                <w:snapToGrid w:val="0"/>
                <w:color w:val="365F91" w:themeColor="accent1" w:themeShade="BF"/>
                <w:sz w:val="20"/>
                <w:szCs w:val="22"/>
                <w:lang w:val="en-GB"/>
              </w:rPr>
              <w:t>月</w:t>
            </w:r>
            <w:r w:rsidRPr="005903FD">
              <w:rPr>
                <w:rFonts w:eastAsia="SimSun" w:cs="SimSun"/>
                <w:snapToGrid w:val="0"/>
                <w:color w:val="365F91" w:themeColor="accent1" w:themeShade="BF"/>
                <w:sz w:val="20"/>
                <w:szCs w:val="22"/>
                <w:lang w:val="en-GB"/>
              </w:rPr>
              <w:t>2</w:t>
            </w:r>
            <w:r w:rsidRPr="005903FD">
              <w:rPr>
                <w:rFonts w:eastAsia="SimSun" w:cs="SimSun"/>
                <w:snapToGrid w:val="0"/>
                <w:color w:val="365F91" w:themeColor="accent1" w:themeShade="BF"/>
                <w:sz w:val="20"/>
                <w:szCs w:val="22"/>
                <w:lang w:val="en-GB"/>
              </w:rPr>
              <w:t>日，日内瓦</w:t>
            </w:r>
          </w:p>
        </w:tc>
        <w:tc>
          <w:tcPr>
            <w:tcW w:w="2571" w:type="dxa"/>
          </w:tcPr>
          <w:p w14:paraId="44F71FAB" w14:textId="70123C9E" w:rsidR="00183BCE" w:rsidRPr="005903FD" w:rsidRDefault="00183BCE" w:rsidP="00344199">
            <w:pPr>
              <w:tabs>
                <w:tab w:val="clear" w:pos="1134"/>
              </w:tabs>
              <w:spacing w:after="60" w:line="240" w:lineRule="auto"/>
              <w:ind w:right="-108"/>
              <w:jc w:val="right"/>
              <w:rPr>
                <w:rFonts w:cs="Tahoma"/>
                <w:b/>
                <w:bCs/>
                <w:color w:val="365F91" w:themeColor="accent1" w:themeShade="BF"/>
                <w:sz w:val="20"/>
                <w:szCs w:val="22"/>
                <w:lang w:val="fr-FR" w:eastAsia="en-US"/>
              </w:rPr>
            </w:pPr>
            <w:r w:rsidRPr="005903FD">
              <w:rPr>
                <w:rFonts w:cs="Tahoma"/>
                <w:b/>
                <w:bCs/>
                <w:color w:val="365F91" w:themeColor="accent1" w:themeShade="BF"/>
                <w:sz w:val="20"/>
                <w:szCs w:val="22"/>
                <w:lang w:val="fr-FR" w:eastAsia="en-US"/>
              </w:rPr>
              <w:t>Cg-19/</w:t>
            </w:r>
            <w:r w:rsidRPr="005903FD">
              <w:rPr>
                <w:rFonts w:ascii="Microsoft YaHei" w:eastAsia="Microsoft YaHei" w:hAnsi="Microsoft YaHei" w:cs="SimSun" w:hint="eastAsia"/>
                <w:b/>
                <w:bCs/>
                <w:color w:val="365F91" w:themeColor="accent1" w:themeShade="BF"/>
                <w:sz w:val="20"/>
                <w:szCs w:val="22"/>
                <w:lang w:val="fr-FR"/>
              </w:rPr>
              <w:t>文件</w:t>
            </w:r>
            <w:r>
              <w:rPr>
                <w:rFonts w:ascii="Microsoft YaHei" w:eastAsia="Microsoft YaHei" w:hAnsi="Microsoft YaHei" w:cs="SimSun" w:hint="eastAsia"/>
                <w:b/>
                <w:bCs/>
                <w:color w:val="365F91" w:themeColor="accent1" w:themeShade="BF"/>
                <w:sz w:val="20"/>
                <w:szCs w:val="22"/>
                <w:lang w:val="fr-FR"/>
              </w:rPr>
              <w:t>6</w:t>
            </w:r>
            <w:r>
              <w:rPr>
                <w:rFonts w:ascii="Microsoft YaHei" w:eastAsia="Microsoft YaHei" w:hAnsi="Microsoft YaHei" w:cs="SimSun"/>
                <w:b/>
                <w:bCs/>
                <w:color w:val="365F91" w:themeColor="accent1" w:themeShade="BF"/>
                <w:sz w:val="20"/>
                <w:szCs w:val="22"/>
                <w:lang w:val="fr-FR"/>
              </w:rPr>
              <w:t>.</w:t>
            </w:r>
            <w:r w:rsidR="00E607FB">
              <w:rPr>
                <w:rFonts w:ascii="Microsoft YaHei" w:eastAsia="Microsoft YaHei" w:hAnsi="Microsoft YaHei" w:cs="SimSun"/>
                <w:b/>
                <w:bCs/>
                <w:color w:val="365F91" w:themeColor="accent1" w:themeShade="BF"/>
                <w:sz w:val="20"/>
                <w:szCs w:val="22"/>
                <w:lang w:val="fr-FR"/>
              </w:rPr>
              <w:t>1</w:t>
            </w:r>
            <w:r w:rsidRPr="005903FD">
              <w:rPr>
                <w:rFonts w:cs="Tahoma"/>
                <w:b/>
                <w:bCs/>
                <w:color w:val="365F91" w:themeColor="accent1" w:themeShade="BF"/>
                <w:sz w:val="20"/>
                <w:szCs w:val="22"/>
                <w:lang w:val="fr-FR" w:eastAsia="en-US"/>
              </w:rPr>
              <w:t>(</w:t>
            </w:r>
            <w:r>
              <w:rPr>
                <w:rFonts w:cs="Tahoma"/>
                <w:b/>
                <w:bCs/>
                <w:color w:val="365F91" w:themeColor="accent1" w:themeShade="BF"/>
                <w:sz w:val="20"/>
                <w:szCs w:val="22"/>
                <w:lang w:val="fr-FR" w:eastAsia="en-US"/>
              </w:rPr>
              <w:t>1</w:t>
            </w:r>
            <w:r w:rsidRPr="005903FD">
              <w:rPr>
                <w:rFonts w:cs="Tahoma"/>
                <w:b/>
                <w:bCs/>
                <w:color w:val="365F91" w:themeColor="accent1" w:themeShade="BF"/>
                <w:sz w:val="20"/>
                <w:szCs w:val="22"/>
                <w:lang w:val="fr-FR" w:eastAsia="en-US"/>
              </w:rPr>
              <w:t>)</w:t>
            </w:r>
          </w:p>
        </w:tc>
      </w:tr>
      <w:tr w:rsidR="00183BCE" w:rsidRPr="002B2124" w14:paraId="33CE51C4" w14:textId="77777777" w:rsidTr="00344199">
        <w:trPr>
          <w:trHeight w:val="730"/>
        </w:trPr>
        <w:tc>
          <w:tcPr>
            <w:tcW w:w="500" w:type="dxa"/>
            <w:vMerge/>
            <w:tcBorders>
              <w:bottom w:val="nil"/>
            </w:tcBorders>
          </w:tcPr>
          <w:p w14:paraId="664883D5" w14:textId="77777777" w:rsidR="00183BCE" w:rsidRPr="005903FD" w:rsidRDefault="00183BCE" w:rsidP="00344199">
            <w:pPr>
              <w:tabs>
                <w:tab w:val="left" w:pos="6946"/>
              </w:tabs>
              <w:suppressAutoHyphens/>
              <w:spacing w:line="252" w:lineRule="auto"/>
              <w:ind w:left="1134"/>
              <w:jc w:val="left"/>
              <w:rPr>
                <w:color w:val="365F91" w:themeColor="accent1" w:themeShade="BF"/>
                <w:sz w:val="20"/>
                <w:szCs w:val="22"/>
                <w:lang w:val="fr-FR"/>
              </w:rPr>
            </w:pPr>
          </w:p>
        </w:tc>
        <w:tc>
          <w:tcPr>
            <w:tcW w:w="6852" w:type="dxa"/>
            <w:vMerge/>
          </w:tcPr>
          <w:p w14:paraId="06F66776" w14:textId="77777777" w:rsidR="00183BCE" w:rsidRPr="005903FD" w:rsidRDefault="00183BCE" w:rsidP="00344199">
            <w:pPr>
              <w:tabs>
                <w:tab w:val="left" w:pos="6946"/>
              </w:tabs>
              <w:suppressAutoHyphens/>
              <w:spacing w:line="252" w:lineRule="auto"/>
              <w:ind w:left="1134"/>
              <w:jc w:val="left"/>
              <w:rPr>
                <w:color w:val="365F91" w:themeColor="accent1" w:themeShade="BF"/>
                <w:sz w:val="20"/>
                <w:szCs w:val="22"/>
                <w:lang w:val="fr-FR"/>
              </w:rPr>
            </w:pPr>
          </w:p>
        </w:tc>
        <w:tc>
          <w:tcPr>
            <w:tcW w:w="2571" w:type="dxa"/>
          </w:tcPr>
          <w:p w14:paraId="35EBCE9E" w14:textId="30F552EF" w:rsidR="00183BCE" w:rsidRPr="005903FD" w:rsidRDefault="00183BCE" w:rsidP="00344199">
            <w:pPr>
              <w:tabs>
                <w:tab w:val="clear" w:pos="1134"/>
              </w:tabs>
              <w:spacing w:before="120" w:after="60" w:line="240" w:lineRule="auto"/>
              <w:ind w:right="-108"/>
              <w:jc w:val="right"/>
              <w:rPr>
                <w:rFonts w:eastAsia="SimSun" w:cs="Tahoma"/>
                <w:color w:val="365F91" w:themeColor="accent1" w:themeShade="BF"/>
                <w:sz w:val="20"/>
                <w:szCs w:val="22"/>
                <w:lang w:val="fr-FR" w:eastAsia="en-US"/>
              </w:rPr>
            </w:pPr>
            <w:r w:rsidRPr="005903FD">
              <w:rPr>
                <w:rFonts w:ascii="SimSun" w:eastAsia="SimSun" w:hAnsi="SimSun" w:cs="Tahoma" w:hint="eastAsia"/>
                <w:color w:val="365F91" w:themeColor="accent1" w:themeShade="BF"/>
                <w:sz w:val="20"/>
                <w:szCs w:val="22"/>
                <w:lang w:val="en-GB"/>
              </w:rPr>
              <w:t>提交者</w:t>
            </w:r>
            <w:r w:rsidRPr="005903FD">
              <w:rPr>
                <w:rFonts w:ascii="SimSun" w:eastAsia="SimSun" w:hAnsi="SimSun" w:cs="Tahoma" w:hint="eastAsia"/>
                <w:color w:val="365F91" w:themeColor="accent1" w:themeShade="BF"/>
                <w:sz w:val="20"/>
                <w:szCs w:val="22"/>
                <w:lang w:val="fr-FR"/>
              </w:rPr>
              <w:t>：</w:t>
            </w:r>
            <w:r w:rsidRPr="005903FD">
              <w:rPr>
                <w:rFonts w:cs="Tahoma"/>
                <w:color w:val="365F91" w:themeColor="accent1" w:themeShade="BF"/>
                <w:sz w:val="20"/>
                <w:szCs w:val="22"/>
                <w:lang w:val="fr-FR" w:eastAsia="en-US"/>
              </w:rPr>
              <w:br/>
            </w:r>
            <w:r w:rsidR="00E607FB" w:rsidRPr="00E607FB">
              <w:rPr>
                <w:rFonts w:eastAsia="SimSun" w:cs="Microsoft YaHei"/>
                <w:color w:val="365F91" w:themeColor="accent1" w:themeShade="BF"/>
                <w:sz w:val="20"/>
                <w:szCs w:val="22"/>
                <w:lang w:val="fr-FR"/>
              </w:rPr>
              <w:t>WMO</w:t>
            </w:r>
            <w:r w:rsidR="00E607FB">
              <w:rPr>
                <w:rFonts w:ascii="SimSun" w:eastAsia="SimSun" w:hAnsi="SimSun" w:cs="Microsoft YaHei" w:hint="eastAsia"/>
                <w:color w:val="365F91" w:themeColor="accent1" w:themeShade="BF"/>
                <w:sz w:val="20"/>
                <w:szCs w:val="22"/>
                <w:lang w:val="fr-FR"/>
              </w:rPr>
              <w:t>主席</w:t>
            </w:r>
          </w:p>
          <w:p w14:paraId="32625871" w14:textId="30089608" w:rsidR="00183BCE" w:rsidRPr="005903FD" w:rsidRDefault="00183BCE" w:rsidP="00344199">
            <w:pPr>
              <w:tabs>
                <w:tab w:val="clear" w:pos="1134"/>
              </w:tabs>
              <w:spacing w:before="120" w:after="60" w:line="240" w:lineRule="auto"/>
              <w:ind w:right="-108"/>
              <w:jc w:val="right"/>
              <w:rPr>
                <w:rFonts w:cs="Tahoma"/>
                <w:color w:val="365F91" w:themeColor="accent1" w:themeShade="BF"/>
                <w:sz w:val="20"/>
                <w:szCs w:val="22"/>
                <w:lang w:val="fr-FR" w:eastAsia="en-US"/>
              </w:rPr>
            </w:pPr>
            <w:r w:rsidRPr="005903FD">
              <w:rPr>
                <w:rFonts w:cs="Tahoma"/>
                <w:color w:val="365F91" w:themeColor="accent1" w:themeShade="BF"/>
                <w:sz w:val="20"/>
                <w:szCs w:val="22"/>
                <w:lang w:val="fr-FR" w:eastAsia="en-US"/>
              </w:rPr>
              <w:t>2023.</w:t>
            </w:r>
            <w:r w:rsidR="002B2124">
              <w:rPr>
                <w:rFonts w:cs="Tahoma"/>
                <w:color w:val="365F91" w:themeColor="accent1" w:themeShade="BF"/>
                <w:sz w:val="20"/>
                <w:szCs w:val="22"/>
                <w:lang w:val="fr-FR" w:eastAsia="en-US"/>
              </w:rPr>
              <w:t>5</w:t>
            </w:r>
            <w:r w:rsidRPr="005903FD">
              <w:rPr>
                <w:rFonts w:cs="Tahoma"/>
                <w:color w:val="365F91" w:themeColor="accent1" w:themeShade="BF"/>
                <w:sz w:val="20"/>
                <w:szCs w:val="22"/>
                <w:lang w:val="fr-FR" w:eastAsia="en-US"/>
              </w:rPr>
              <w:t>.</w:t>
            </w:r>
            <w:r w:rsidR="002B2124">
              <w:rPr>
                <w:rFonts w:cs="Tahoma"/>
                <w:color w:val="365F91" w:themeColor="accent1" w:themeShade="BF"/>
                <w:sz w:val="20"/>
                <w:szCs w:val="22"/>
                <w:lang w:val="fr-FR" w:eastAsia="en-US"/>
              </w:rPr>
              <w:t>31</w:t>
            </w:r>
          </w:p>
          <w:p w14:paraId="01E7C71D" w14:textId="5B1CF26B" w:rsidR="00183BCE" w:rsidRPr="005903FD" w:rsidRDefault="002B2124" w:rsidP="00344199">
            <w:pPr>
              <w:tabs>
                <w:tab w:val="clear" w:pos="1134"/>
              </w:tabs>
              <w:spacing w:before="120" w:after="60" w:line="240" w:lineRule="auto"/>
              <w:ind w:right="-108"/>
              <w:jc w:val="right"/>
              <w:rPr>
                <w:rFonts w:cs="Tahoma"/>
                <w:b/>
                <w:bCs/>
                <w:color w:val="365F91" w:themeColor="accent1" w:themeShade="BF"/>
                <w:sz w:val="20"/>
                <w:szCs w:val="22"/>
                <w:lang w:val="fr-FR" w:eastAsia="en-US"/>
              </w:rPr>
            </w:pPr>
            <w:r>
              <w:rPr>
                <w:rFonts w:cs="Tahoma"/>
                <w:b/>
                <w:bCs/>
                <w:color w:val="365F91" w:themeColor="accent1" w:themeShade="BF"/>
                <w:sz w:val="20"/>
                <w:szCs w:val="22"/>
                <w:lang w:val="fr-FR" w:eastAsia="en-US"/>
              </w:rPr>
              <w:t>APPROVED</w:t>
            </w:r>
          </w:p>
        </w:tc>
      </w:tr>
    </w:tbl>
    <w:p w14:paraId="0D23A8D2" w14:textId="77777777" w:rsidR="00183BCE" w:rsidRDefault="00183BCE" w:rsidP="00183BCE">
      <w:pPr>
        <w:tabs>
          <w:tab w:val="clear" w:pos="1134"/>
        </w:tabs>
        <w:spacing w:before="240" w:after="0" w:line="240" w:lineRule="auto"/>
        <w:ind w:left="2268" w:hanging="2268"/>
        <w:jc w:val="left"/>
        <w:rPr>
          <w:rFonts w:ascii="Microsoft YaHei" w:eastAsia="Microsoft YaHei" w:hAnsi="Microsoft YaHei" w:cs="SimSun"/>
          <w:b/>
          <w:bCs/>
          <w:sz w:val="20"/>
          <w:szCs w:val="20"/>
          <w:lang w:val="en-GB"/>
        </w:rPr>
      </w:pPr>
      <w:r w:rsidRPr="005903FD">
        <w:rPr>
          <w:rFonts w:ascii="Microsoft YaHei" w:eastAsia="Microsoft YaHei" w:hAnsi="Microsoft YaHei" w:cs="Verdana" w:hint="eastAsia"/>
          <w:b/>
          <w:bCs/>
          <w:sz w:val="20"/>
          <w:szCs w:val="20"/>
          <w:lang w:val="en-GB"/>
        </w:rPr>
        <w:t>议题</w:t>
      </w:r>
      <w:r>
        <w:rPr>
          <w:rFonts w:ascii="Microsoft YaHei" w:eastAsia="Microsoft YaHei" w:hAnsi="Microsoft YaHei" w:cs="Verdana" w:hint="eastAsia"/>
          <w:b/>
          <w:bCs/>
          <w:sz w:val="20"/>
          <w:szCs w:val="20"/>
          <w:lang w:val="en-GB"/>
        </w:rPr>
        <w:t>6</w:t>
      </w:r>
      <w:r w:rsidRPr="005903FD">
        <w:rPr>
          <w:rFonts w:ascii="Microsoft YaHei" w:eastAsia="Microsoft YaHei" w:hAnsi="Microsoft YaHei" w:cs="Verdana" w:hint="eastAsia"/>
          <w:b/>
          <w:bCs/>
          <w:sz w:val="20"/>
          <w:szCs w:val="20"/>
          <w:lang w:val="en-GB"/>
        </w:rPr>
        <w:t>：</w:t>
      </w:r>
      <w:r w:rsidRPr="005903FD">
        <w:rPr>
          <w:rFonts w:ascii="Microsoft YaHei" w:eastAsia="Microsoft YaHei" w:hAnsi="Microsoft YaHei" w:cs="Verdana"/>
          <w:b/>
          <w:bCs/>
          <w:sz w:val="20"/>
          <w:szCs w:val="20"/>
          <w:lang w:val="en-GB" w:eastAsia="zh-TW"/>
        </w:rPr>
        <w:tab/>
      </w:r>
      <w:r w:rsidRPr="004254E0">
        <w:rPr>
          <w:rFonts w:ascii="Microsoft YaHei" w:eastAsia="Microsoft YaHei" w:hAnsi="Microsoft YaHei" w:cs="SimSun"/>
          <w:b/>
          <w:bCs/>
          <w:sz w:val="20"/>
          <w:szCs w:val="20"/>
        </w:rPr>
        <w:t>总务、条法、政策、规则、财务和行政事项</w:t>
      </w:r>
    </w:p>
    <w:p w14:paraId="2C1037E3" w14:textId="084622ED" w:rsidR="00183BCE" w:rsidRPr="005903FD" w:rsidRDefault="00183BCE" w:rsidP="00183BCE">
      <w:pPr>
        <w:tabs>
          <w:tab w:val="clear" w:pos="1134"/>
        </w:tabs>
        <w:spacing w:before="240" w:after="0" w:line="240" w:lineRule="auto"/>
        <w:ind w:left="2268" w:hanging="2268"/>
        <w:jc w:val="left"/>
        <w:rPr>
          <w:rFonts w:ascii="Microsoft YaHei" w:eastAsia="Microsoft YaHei" w:hAnsi="Microsoft YaHei" w:cs="Verdana"/>
          <w:b/>
          <w:sz w:val="20"/>
          <w:szCs w:val="20"/>
          <w:lang w:val="en-GB" w:eastAsia="zh-TW"/>
        </w:rPr>
      </w:pPr>
      <w:r w:rsidRPr="005903FD">
        <w:rPr>
          <w:rFonts w:ascii="Microsoft YaHei" w:eastAsia="Microsoft YaHei" w:hAnsi="Microsoft YaHei" w:cs="Verdana" w:hint="eastAsia"/>
          <w:b/>
          <w:bCs/>
          <w:sz w:val="20"/>
          <w:szCs w:val="20"/>
          <w:lang w:val="en-GB" w:eastAsia="zh-TW"/>
        </w:rPr>
        <w:t>议题</w:t>
      </w:r>
      <w:r w:rsidRPr="006A73A8">
        <w:rPr>
          <w:rFonts w:ascii="Microsoft YaHei" w:eastAsia="Microsoft YaHei" w:hAnsi="Microsoft YaHei" w:cs="Verdana"/>
          <w:b/>
          <w:bCs/>
          <w:sz w:val="20"/>
          <w:szCs w:val="20"/>
          <w:lang w:val="en-GB" w:eastAsia="zh-TW"/>
        </w:rPr>
        <w:t>6</w:t>
      </w:r>
      <w:r>
        <w:rPr>
          <w:rFonts w:ascii="Microsoft YaHei" w:eastAsia="Microsoft YaHei" w:hAnsi="Microsoft YaHei" w:cs="Verdana"/>
          <w:b/>
          <w:bCs/>
          <w:sz w:val="20"/>
          <w:szCs w:val="20"/>
          <w:lang w:val="en-GB" w:eastAsia="zh-TW"/>
        </w:rPr>
        <w:t>.3</w:t>
      </w:r>
      <w:r w:rsidRPr="005903FD">
        <w:rPr>
          <w:rFonts w:ascii="Microsoft YaHei" w:eastAsia="Microsoft YaHei" w:hAnsi="Microsoft YaHei" w:cs="Verdana" w:hint="eastAsia"/>
          <w:b/>
          <w:bCs/>
          <w:sz w:val="20"/>
          <w:szCs w:val="20"/>
          <w:lang w:val="en-GB" w:eastAsia="zh-TW"/>
        </w:rPr>
        <w:t>：</w:t>
      </w:r>
      <w:r w:rsidRPr="005903FD">
        <w:rPr>
          <w:rFonts w:ascii="Microsoft YaHei" w:eastAsia="Microsoft YaHei" w:hAnsi="Microsoft YaHei" w:cs="Verdana"/>
          <w:b/>
          <w:bCs/>
          <w:sz w:val="20"/>
          <w:szCs w:val="20"/>
          <w:lang w:val="en-GB" w:eastAsia="zh-TW"/>
        </w:rPr>
        <w:tab/>
      </w:r>
      <w:r w:rsidR="00C6032B" w:rsidRPr="00C6032B">
        <w:rPr>
          <w:rFonts w:ascii="Microsoft YaHei" w:eastAsia="Microsoft YaHei" w:hAnsi="Microsoft YaHei" w:cs="Verdana" w:hint="eastAsia"/>
          <w:b/>
          <w:bCs/>
          <w:sz w:val="20"/>
          <w:szCs w:val="20"/>
          <w:lang w:val="en-GB" w:eastAsia="zh-TW"/>
        </w:rPr>
        <w:t>修订《总则》、《财务条例》和《工作人员条例》</w:t>
      </w:r>
    </w:p>
    <w:p w14:paraId="70374D79" w14:textId="4C79BAB1" w:rsidR="00B71DDE" w:rsidRPr="00B71DDE" w:rsidRDefault="00B71DDE" w:rsidP="00B71DDE">
      <w:pPr>
        <w:keepNext/>
        <w:keepLines/>
        <w:tabs>
          <w:tab w:val="clear" w:pos="1134"/>
        </w:tabs>
        <w:spacing w:before="360" w:line="240" w:lineRule="auto"/>
        <w:jc w:val="center"/>
        <w:outlineLvl w:val="0"/>
        <w:rPr>
          <w:rFonts w:eastAsia="Verdana" w:cs="Verdana"/>
          <w:b/>
          <w:bCs/>
          <w:caps/>
          <w:kern w:val="32"/>
          <w:sz w:val="24"/>
          <w:szCs w:val="24"/>
          <w:lang w:val="en-GB" w:eastAsia="zh-TW"/>
        </w:rPr>
      </w:pPr>
      <w:bookmarkStart w:id="1" w:name="_APPENDIX_A:_"/>
      <w:bookmarkEnd w:id="1"/>
      <w:r w:rsidRPr="00B71DDE">
        <w:rPr>
          <w:rFonts w:ascii="Microsoft YaHei" w:eastAsia="Microsoft YaHei" w:hAnsi="Microsoft YaHei" w:cs="Microsoft YaHei" w:hint="eastAsia"/>
          <w:b/>
          <w:bCs/>
          <w:caps/>
          <w:kern w:val="32"/>
          <w:sz w:val="24"/>
          <w:szCs w:val="24"/>
          <w:lang w:val="en-GB" w:eastAsia="zh-TW"/>
        </w:rPr>
        <w:t>对</w:t>
      </w:r>
      <w:r w:rsidR="0052011A" w:rsidRPr="0052011A">
        <w:rPr>
          <w:rFonts w:ascii="Microsoft YaHei" w:eastAsia="Microsoft YaHei" w:hAnsi="Microsoft YaHei" w:cs="Microsoft YaHei"/>
          <w:b/>
          <w:bCs/>
          <w:caps/>
          <w:kern w:val="32"/>
          <w:sz w:val="24"/>
          <w:szCs w:val="24"/>
          <w:lang w:val="zh-CN" w:eastAsia="zh-TW"/>
        </w:rPr>
        <w:t>《总则》和《技术规则》的修订</w:t>
      </w:r>
    </w:p>
    <w:p w14:paraId="14A402E3" w14:textId="77777777" w:rsidR="00B71DDE" w:rsidRPr="00B71DDE" w:rsidRDefault="00B71DDE" w:rsidP="00B71DDE">
      <w:pPr>
        <w:tabs>
          <w:tab w:val="left" w:pos="720"/>
        </w:tabs>
        <w:spacing w:before="240" w:after="0" w:line="240" w:lineRule="auto"/>
        <w:jc w:val="left"/>
        <w:rPr>
          <w:rFonts w:eastAsia="SimSun" w:cs="Verdana"/>
          <w:sz w:val="20"/>
          <w:szCs w:val="20"/>
          <w:lang w:val="zh-CN"/>
        </w:rPr>
      </w:pPr>
    </w:p>
    <w:tbl>
      <w:tblPr>
        <w:tblStyle w:val="TableGrid1"/>
        <w:tblW w:w="0" w:type="auto"/>
        <w:jc w:val="center"/>
        <w:tblInd w:w="0" w:type="dxa"/>
        <w:tblBorders>
          <w:insideH w:val="none" w:sz="0" w:space="0" w:color="auto"/>
          <w:insideV w:val="none" w:sz="0" w:space="0" w:color="auto"/>
        </w:tblBorders>
        <w:tblLook w:val="04A0" w:firstRow="1" w:lastRow="0" w:firstColumn="1" w:lastColumn="0" w:noHBand="0" w:noVBand="1"/>
      </w:tblPr>
      <w:tblGrid>
        <w:gridCol w:w="9175"/>
      </w:tblGrid>
      <w:tr w:rsidR="00B71DDE" w:rsidRPr="00B71DDE" w:rsidDel="002D41D5" w14:paraId="0D25C9E3" w14:textId="0C90C0DB" w:rsidTr="00B71DDE">
        <w:trPr>
          <w:jc w:val="center"/>
          <w:del w:id="2" w:author="Xuan Li" w:date="2023-06-02T15:13:00Z"/>
        </w:trPr>
        <w:tc>
          <w:tcPr>
            <w:tcW w:w="9175" w:type="dxa"/>
            <w:tcBorders>
              <w:top w:val="single" w:sz="4" w:space="0" w:color="auto"/>
              <w:left w:val="single" w:sz="4" w:space="0" w:color="auto"/>
              <w:bottom w:val="single" w:sz="4" w:space="0" w:color="auto"/>
              <w:right w:val="single" w:sz="4" w:space="0" w:color="auto"/>
            </w:tcBorders>
            <w:hideMark/>
          </w:tcPr>
          <w:p w14:paraId="730F6F8A" w14:textId="25AC5025" w:rsidR="00B71DDE" w:rsidRPr="00B71DDE" w:rsidDel="002D41D5" w:rsidRDefault="00B71DDE" w:rsidP="00B71DDE">
            <w:pPr>
              <w:tabs>
                <w:tab w:val="left" w:pos="720"/>
              </w:tabs>
              <w:spacing w:before="240" w:line="240" w:lineRule="auto"/>
              <w:jc w:val="center"/>
              <w:rPr>
                <w:del w:id="3" w:author="Xuan Li" w:date="2023-06-02T15:13:00Z"/>
                <w:rFonts w:eastAsia="PMingLiU" w:cs="Verdana"/>
                <w:b/>
                <w:sz w:val="20"/>
                <w:szCs w:val="20"/>
                <w:lang w:val="zh-CN"/>
              </w:rPr>
            </w:pPr>
            <w:del w:id="4" w:author="Xuan Li" w:date="2023-06-02T15:13:00Z">
              <w:r w:rsidRPr="00B71DDE" w:rsidDel="002D41D5">
                <w:rPr>
                  <w:rFonts w:eastAsia="Microsoft YaHei" w:cs="Verdana" w:hint="eastAsia"/>
                  <w:b/>
                  <w:sz w:val="20"/>
                  <w:szCs w:val="20"/>
                  <w:lang w:val="zh-CN"/>
                </w:rPr>
                <w:delText>摘要</w:delText>
              </w:r>
            </w:del>
          </w:p>
          <w:p w14:paraId="3237005D" w14:textId="7624E368" w:rsidR="00B71DDE" w:rsidRPr="00B71DDE" w:rsidDel="002D41D5" w:rsidRDefault="00B71DDE" w:rsidP="00B71DDE">
            <w:pPr>
              <w:tabs>
                <w:tab w:val="left" w:pos="720"/>
              </w:tabs>
              <w:spacing w:before="160" w:after="0" w:line="240" w:lineRule="auto"/>
              <w:jc w:val="left"/>
              <w:rPr>
                <w:del w:id="5" w:author="Xuan Li" w:date="2023-06-02T15:13:00Z"/>
                <w:rFonts w:eastAsia="Verdana" w:cs="Verdana"/>
                <w:sz w:val="20"/>
                <w:szCs w:val="20"/>
              </w:rPr>
            </w:pPr>
            <w:del w:id="6" w:author="Xuan Li" w:date="2023-06-02T15:13:00Z">
              <w:r w:rsidRPr="00B71DDE" w:rsidDel="002D41D5">
                <w:rPr>
                  <w:rFonts w:eastAsia="Microsoft YaHei" w:cs="Verdana" w:hint="eastAsia"/>
                  <w:b/>
                  <w:sz w:val="20"/>
                  <w:szCs w:val="20"/>
                  <w:lang w:val="zh-CN"/>
                </w:rPr>
                <w:delText>文件提交者</w:delText>
              </w:r>
              <w:r w:rsidRPr="00B71DDE" w:rsidDel="002D41D5">
                <w:rPr>
                  <w:rFonts w:eastAsia="Microsoft YaHei" w:cs="Verdana" w:hint="eastAsia"/>
                  <w:b/>
                  <w:sz w:val="20"/>
                  <w:szCs w:val="20"/>
                </w:rPr>
                <w:delText>：</w:delText>
              </w:r>
              <w:r w:rsidR="00AD2A47" w:rsidRPr="00AD2A47" w:rsidDel="002D41D5">
                <w:rPr>
                  <w:rFonts w:eastAsia="SimSun" w:cs="Microsoft YaHei"/>
                  <w:sz w:val="20"/>
                  <w:szCs w:val="22"/>
                  <w:lang w:val="fr-FR"/>
                </w:rPr>
                <w:delText>WMO</w:delText>
              </w:r>
              <w:r w:rsidR="00AD2A47" w:rsidRPr="00AD2A47" w:rsidDel="002D41D5">
                <w:rPr>
                  <w:rFonts w:ascii="SimSun" w:eastAsia="SimSun" w:hAnsi="SimSun" w:cs="Microsoft YaHei" w:hint="eastAsia"/>
                  <w:sz w:val="20"/>
                  <w:szCs w:val="22"/>
                  <w:lang w:val="fr-FR"/>
                </w:rPr>
                <w:delText>主席</w:delText>
              </w:r>
              <w:r w:rsidRPr="00B71DDE" w:rsidDel="002D41D5">
                <w:rPr>
                  <w:rFonts w:ascii="Microsoft YaHei" w:eastAsia="SimSun" w:hAnsi="Microsoft YaHei" w:cs="Microsoft YaHei" w:hint="eastAsia"/>
                  <w:sz w:val="20"/>
                  <w:szCs w:val="20"/>
                  <w:lang w:val="zh-CN"/>
                </w:rPr>
                <w:delText>，</w:delText>
              </w:r>
              <w:r w:rsidR="00090D58" w:rsidDel="002D41D5">
                <w:rPr>
                  <w:rFonts w:ascii="Microsoft YaHei" w:eastAsia="SimSun" w:hAnsi="Microsoft YaHei" w:cs="Microsoft YaHei" w:hint="eastAsia"/>
                  <w:sz w:val="20"/>
                  <w:szCs w:val="20"/>
                </w:rPr>
                <w:delText>基于</w:delText>
              </w:r>
              <w:r w:rsidR="00000000" w:rsidDel="002D41D5">
                <w:fldChar w:fldCharType="begin"/>
              </w:r>
              <w:r w:rsidR="00000000" w:rsidDel="002D41D5">
                <w:delInstrText xml:space="preserve"> HYPERLINK "https://meetings.wmo.int/EC-76/_layouts/15/WopiFrame.aspx?sourcedoc=/EC-76/Chinese/2.%20PR%20-%20%E4%B8%B4%E6%97%B6%E6%8A%A5%E5%91%8A%EF%BC%88%E6%89%B9%E5%87%86%E7%9A%84%E6%96%87%E4%BB%B6%EF%BC%89/EC-76-d07-1(1)-AMENDMENTS-GENERAL-AND-TECHNICAL-REGULATIONS-approved_zh.docx&amp;action=default" </w:delInstrText>
              </w:r>
              <w:r w:rsidR="00000000" w:rsidDel="002D41D5">
                <w:fldChar w:fldCharType="separate"/>
              </w:r>
              <w:r w:rsidR="00BE3DEE" w:rsidRPr="00BE3DEE" w:rsidDel="002D41D5">
                <w:rPr>
                  <w:rStyle w:val="Hyperlink"/>
                  <w:rFonts w:ascii="Microsoft YaHei" w:eastAsia="SimSun" w:hAnsi="Microsoft YaHei" w:cs="Microsoft YaHei" w:hint="eastAsia"/>
                  <w:sz w:val="20"/>
                  <w:szCs w:val="20"/>
                  <w:lang w:val="zh-CN"/>
                </w:rPr>
                <w:delText>决定</w:delText>
              </w:r>
              <w:r w:rsidR="00BE3DEE" w:rsidRPr="00BE3DEE" w:rsidDel="002D41D5">
                <w:rPr>
                  <w:rStyle w:val="Hyperlink"/>
                  <w:sz w:val="20"/>
                  <w:szCs w:val="20"/>
                  <w:lang w:val="zh-CN"/>
                </w:rPr>
                <w:delText>15 (EC-7</w:delText>
              </w:r>
              <w:r w:rsidR="00090D58" w:rsidDel="002D41D5">
                <w:rPr>
                  <w:rStyle w:val="Hyperlink"/>
                  <w:rFonts w:eastAsia="SimSun"/>
                  <w:sz w:val="20"/>
                  <w:szCs w:val="20"/>
                  <w:lang w:val="zh-CN"/>
                </w:rPr>
                <w:delText>6</w:delText>
              </w:r>
              <w:r w:rsidR="00BE3DEE" w:rsidRPr="00BE3DEE" w:rsidDel="002D41D5">
                <w:rPr>
                  <w:rStyle w:val="Hyperlink"/>
                  <w:sz w:val="20"/>
                  <w:szCs w:val="20"/>
                  <w:lang w:val="zh-CN"/>
                </w:rPr>
                <w:delText>)</w:delText>
              </w:r>
              <w:r w:rsidR="00000000" w:rsidDel="002D41D5">
                <w:rPr>
                  <w:rStyle w:val="Hyperlink"/>
                  <w:sz w:val="20"/>
                  <w:szCs w:val="20"/>
                  <w:lang w:val="zh-CN"/>
                </w:rPr>
                <w:fldChar w:fldCharType="end"/>
              </w:r>
              <w:r w:rsidR="00DC248E" w:rsidRPr="00DC248E" w:rsidDel="002D41D5">
                <w:rPr>
                  <w:rFonts w:ascii="Microsoft YaHei" w:eastAsia="SimSun" w:hAnsi="Microsoft YaHei" w:cs="Microsoft YaHei"/>
                  <w:sz w:val="20"/>
                  <w:szCs w:val="20"/>
                </w:rPr>
                <w:delText xml:space="preserve"> </w:delText>
              </w:r>
              <w:r w:rsidR="00FF3D83" w:rsidRPr="00FF3D83" w:rsidDel="002D41D5">
                <w:rPr>
                  <w:rFonts w:ascii="Microsoft YaHei" w:eastAsia="SimSun" w:hAnsi="Microsoft YaHei" w:cs="Microsoft YaHei"/>
                  <w:sz w:val="20"/>
                  <w:szCs w:val="20"/>
                </w:rPr>
                <w:delText>对《总则》和《技术规则》进行修订，</w:delText>
              </w:r>
              <w:r w:rsidR="00FF3D83" w:rsidDel="002D41D5">
                <w:rPr>
                  <w:rFonts w:ascii="Microsoft YaHei" w:eastAsia="SimSun" w:hAnsi="Microsoft YaHei" w:cs="Microsoft YaHei" w:hint="eastAsia"/>
                  <w:sz w:val="20"/>
                  <w:szCs w:val="20"/>
                </w:rPr>
                <w:delText>(</w:delText>
              </w:r>
              <w:r w:rsidR="00FF3D83" w:rsidDel="002D41D5">
                <w:rPr>
                  <w:rFonts w:ascii="Microsoft YaHei" w:eastAsia="SimSun" w:hAnsi="Microsoft YaHei" w:cs="Microsoft YaHei"/>
                  <w:sz w:val="20"/>
                  <w:szCs w:val="20"/>
                </w:rPr>
                <w:delText xml:space="preserve">a) </w:delText>
              </w:r>
              <w:r w:rsidR="00DC248E" w:rsidRPr="00DC248E" w:rsidDel="002D41D5">
                <w:rPr>
                  <w:rFonts w:ascii="Microsoft YaHei" w:eastAsia="SimSun" w:hAnsi="Microsoft YaHei" w:cs="Microsoft YaHei"/>
                  <w:sz w:val="20"/>
                  <w:szCs w:val="20"/>
                </w:rPr>
                <w:delText>指定批准非</w:delText>
              </w:r>
              <w:r w:rsidR="002152C6" w:rsidDel="002D41D5">
                <w:rPr>
                  <w:rFonts w:ascii="Microsoft YaHei" w:eastAsia="SimSun" w:hAnsi="Microsoft YaHei" w:cs="Microsoft YaHei" w:hint="eastAsia"/>
                  <w:sz w:val="20"/>
                  <w:szCs w:val="20"/>
                </w:rPr>
                <w:delText>规则性</w:delText>
              </w:r>
              <w:r w:rsidR="00DC248E" w:rsidRPr="00DC248E" w:rsidDel="002D41D5">
                <w:rPr>
                  <w:rFonts w:ascii="Microsoft YaHei" w:eastAsia="SimSun" w:hAnsi="Microsoft YaHei" w:cs="Microsoft YaHei"/>
                  <w:sz w:val="20"/>
                  <w:szCs w:val="20"/>
                </w:rPr>
                <w:delText>出版物</w:delText>
              </w:r>
              <w:r w:rsidR="00FF3D83" w:rsidDel="002D41D5">
                <w:rPr>
                  <w:rFonts w:ascii="Microsoft YaHei" w:eastAsia="SimSun" w:hAnsi="Microsoft YaHei" w:cs="Microsoft YaHei" w:hint="eastAsia"/>
                  <w:sz w:val="20"/>
                  <w:szCs w:val="20"/>
                </w:rPr>
                <w:delText>的</w:delText>
              </w:r>
              <w:r w:rsidR="00FF3D83" w:rsidRPr="00FF3D83" w:rsidDel="002D41D5">
                <w:rPr>
                  <w:rFonts w:ascii="Microsoft YaHei" w:eastAsia="SimSun" w:hAnsi="Microsoft YaHei" w:cs="Microsoft YaHei"/>
                  <w:sz w:val="20"/>
                  <w:szCs w:val="20"/>
                </w:rPr>
                <w:delText>技术委员会</w:delText>
              </w:r>
              <w:r w:rsidR="00DC248E" w:rsidRPr="00DC248E" w:rsidDel="002D41D5">
                <w:rPr>
                  <w:rFonts w:ascii="Microsoft YaHei" w:eastAsia="SimSun" w:hAnsi="Microsoft YaHei" w:cs="Microsoft YaHei"/>
                  <w:sz w:val="20"/>
                  <w:szCs w:val="20"/>
                </w:rPr>
                <w:delText>，</w:delText>
              </w:r>
              <w:r w:rsidR="00DC248E" w:rsidRPr="00DC248E" w:rsidDel="002D41D5">
                <w:rPr>
                  <w:rFonts w:ascii="Microsoft YaHei" w:eastAsia="SimSun" w:hAnsi="Microsoft YaHei" w:cs="Microsoft YaHei"/>
                  <w:sz w:val="20"/>
                  <w:szCs w:val="20"/>
                </w:rPr>
                <w:delText>(2)</w:delText>
              </w:r>
              <w:r w:rsidR="00DC248E" w:rsidRPr="00DC248E" w:rsidDel="002D41D5">
                <w:rPr>
                  <w:rFonts w:ascii="Microsoft YaHei" w:eastAsia="SimSun" w:hAnsi="Microsoft YaHei" w:cs="Microsoft YaHei"/>
                  <w:sz w:val="20"/>
                  <w:szCs w:val="20"/>
                </w:rPr>
                <w:delText>根据当前</w:delText>
              </w:r>
              <w:r w:rsidR="00F81024" w:rsidDel="002D41D5">
                <w:rPr>
                  <w:rFonts w:ascii="Microsoft YaHei" w:eastAsia="SimSun" w:hAnsi="Microsoft YaHei" w:cs="Microsoft YaHei" w:hint="eastAsia"/>
                  <w:sz w:val="20"/>
                  <w:szCs w:val="20"/>
                </w:rPr>
                <w:delText>做法</w:delText>
              </w:r>
              <w:r w:rsidR="00742E45" w:rsidDel="002D41D5">
                <w:rPr>
                  <w:rFonts w:ascii="Microsoft YaHei" w:eastAsia="SimSun" w:hAnsi="Microsoft YaHei" w:cs="Microsoft YaHei" w:hint="eastAsia"/>
                  <w:sz w:val="20"/>
                  <w:szCs w:val="20"/>
                </w:rPr>
                <w:delText>调整</w:delText>
              </w:r>
              <w:r w:rsidR="00DC248E" w:rsidRPr="00DC248E" w:rsidDel="002D41D5">
                <w:rPr>
                  <w:rFonts w:ascii="Microsoft YaHei" w:eastAsia="SimSun" w:hAnsi="Microsoft YaHei" w:cs="Microsoft YaHei"/>
                  <w:sz w:val="20"/>
                  <w:szCs w:val="20"/>
                </w:rPr>
                <w:delText>投票</w:delText>
              </w:r>
              <w:r w:rsidR="00FE23BE" w:rsidDel="002D41D5">
                <w:rPr>
                  <w:rFonts w:ascii="Microsoft YaHei" w:eastAsia="SimSun" w:hAnsi="Microsoft YaHei" w:cs="Microsoft YaHei" w:hint="eastAsia"/>
                  <w:sz w:val="20"/>
                  <w:szCs w:val="20"/>
                </w:rPr>
                <w:delText>期限</w:delText>
              </w:r>
            </w:del>
          </w:p>
          <w:p w14:paraId="0315B3C0" w14:textId="70407BF8" w:rsidR="00B71DDE" w:rsidRPr="00B71DDE" w:rsidDel="002D41D5" w:rsidRDefault="00B71DDE" w:rsidP="00B71DDE">
            <w:pPr>
              <w:tabs>
                <w:tab w:val="left" w:pos="720"/>
              </w:tabs>
              <w:spacing w:before="160" w:after="0" w:line="240" w:lineRule="auto"/>
              <w:rPr>
                <w:del w:id="7" w:author="Xuan Li" w:date="2023-06-02T15:13:00Z"/>
                <w:rFonts w:eastAsia="SimSun" w:cs="Verdana"/>
                <w:sz w:val="20"/>
                <w:szCs w:val="20"/>
              </w:rPr>
            </w:pPr>
            <w:del w:id="8" w:author="Xuan Li" w:date="2023-06-02T15:13:00Z">
              <w:r w:rsidRPr="00B71DDE" w:rsidDel="002D41D5">
                <w:rPr>
                  <w:rFonts w:eastAsia="Microsoft YaHei" w:cs="Verdana" w:hint="eastAsia"/>
                  <w:b/>
                  <w:sz w:val="20"/>
                  <w:szCs w:val="20"/>
                  <w:lang w:val="zh-CN"/>
                </w:rPr>
                <w:delText>2020-2023</w:delText>
              </w:r>
              <w:r w:rsidRPr="00B71DDE" w:rsidDel="002D41D5">
                <w:rPr>
                  <w:rFonts w:eastAsia="Microsoft YaHei" w:cs="Verdana" w:hint="eastAsia"/>
                  <w:b/>
                  <w:sz w:val="20"/>
                  <w:szCs w:val="20"/>
                  <w:lang w:val="zh-CN"/>
                </w:rPr>
                <w:delText>年战略目标</w:delText>
              </w:r>
              <w:r w:rsidRPr="00B71DDE" w:rsidDel="002D41D5">
                <w:rPr>
                  <w:rFonts w:ascii="Microsoft YaHei" w:eastAsia="Microsoft YaHei" w:hAnsi="Microsoft YaHei" w:cs="Microsoft YaHei" w:hint="eastAsia"/>
                  <w:sz w:val="20"/>
                  <w:szCs w:val="20"/>
                  <w:lang w:val="zh-CN"/>
                </w:rPr>
                <w:delText>：</w:delText>
              </w:r>
              <w:r w:rsidR="00742E45" w:rsidDel="002D41D5">
                <w:rPr>
                  <w:rFonts w:eastAsia="Microsoft YaHei" w:cs="Microsoft YaHei" w:hint="eastAsia"/>
                  <w:sz w:val="20"/>
                  <w:szCs w:val="20"/>
                </w:rPr>
                <w:delText>5</w:delText>
              </w:r>
              <w:r w:rsidRPr="00B71DDE" w:rsidDel="002D41D5">
                <w:rPr>
                  <w:rFonts w:eastAsia="SimSun" w:cs="Verdana"/>
                  <w:sz w:val="20"/>
                  <w:szCs w:val="20"/>
                </w:rPr>
                <w:delText xml:space="preserve">.1 </w:delText>
              </w:r>
              <w:r w:rsidR="008836F4" w:rsidRPr="008836F4" w:rsidDel="002D41D5">
                <w:rPr>
                  <w:rFonts w:eastAsia="SimSun" w:cs="Verdana"/>
                  <w:sz w:val="20"/>
                  <w:szCs w:val="20"/>
                </w:rPr>
                <w:delText>优化</w:delText>
              </w:r>
              <w:r w:rsidR="008836F4" w:rsidRPr="008836F4" w:rsidDel="002D41D5">
                <w:rPr>
                  <w:rFonts w:eastAsia="SimSun" w:cs="Verdana"/>
                  <w:sz w:val="20"/>
                  <w:szCs w:val="20"/>
                </w:rPr>
                <w:delText>WMO</w:delText>
              </w:r>
              <w:r w:rsidR="008836F4" w:rsidRPr="008836F4" w:rsidDel="002D41D5">
                <w:rPr>
                  <w:rFonts w:eastAsia="SimSun" w:cs="Verdana"/>
                  <w:sz w:val="20"/>
                  <w:szCs w:val="20"/>
                </w:rPr>
                <w:delText>组成机构结构以实现更有效的决策</w:delText>
              </w:r>
            </w:del>
          </w:p>
          <w:p w14:paraId="729D768F" w14:textId="3BAC2AB3" w:rsidR="00B71DDE" w:rsidRPr="00B71DDE" w:rsidDel="002D41D5" w:rsidRDefault="00B71DDE" w:rsidP="00B71DDE">
            <w:pPr>
              <w:tabs>
                <w:tab w:val="left" w:pos="720"/>
              </w:tabs>
              <w:spacing w:before="160" w:after="0" w:line="240" w:lineRule="auto"/>
              <w:rPr>
                <w:del w:id="9" w:author="Xuan Li" w:date="2023-06-02T15:13:00Z"/>
                <w:rFonts w:eastAsia="SimSun" w:cs="Verdana"/>
                <w:sz w:val="20"/>
                <w:szCs w:val="20"/>
              </w:rPr>
            </w:pPr>
            <w:del w:id="10" w:author="Xuan Li" w:date="2023-06-02T15:13:00Z">
              <w:r w:rsidRPr="00B71DDE" w:rsidDel="002D41D5">
                <w:rPr>
                  <w:rFonts w:eastAsia="Microsoft YaHei" w:cs="Verdana" w:hint="eastAsia"/>
                  <w:b/>
                  <w:sz w:val="20"/>
                  <w:szCs w:val="20"/>
                  <w:lang w:val="zh-CN"/>
                </w:rPr>
                <w:delText>所涉财务和行政问题</w:delText>
              </w:r>
              <w:r w:rsidRPr="00B71DDE" w:rsidDel="002D41D5">
                <w:rPr>
                  <w:rFonts w:ascii="Microsoft YaHei" w:eastAsia="Microsoft YaHei" w:hAnsi="Microsoft YaHei" w:cs="Microsoft YaHei" w:hint="eastAsia"/>
                  <w:sz w:val="20"/>
                  <w:szCs w:val="20"/>
                  <w:lang w:val="zh-CN"/>
                </w:rPr>
                <w:delText>：</w:delText>
              </w:r>
              <w:r w:rsidR="00D62BF6" w:rsidRPr="00761352" w:rsidDel="002D41D5">
                <w:rPr>
                  <w:rFonts w:ascii="Simsum" w:eastAsia="SimSun" w:hAnsi="Simsum" w:cs="Microsoft YaHei"/>
                  <w:sz w:val="20"/>
                  <w:szCs w:val="20"/>
                  <w:lang w:val="zh-CN"/>
                </w:rPr>
                <w:delText>在战略和运行计划</w:delText>
              </w:r>
              <w:r w:rsidR="00761352" w:rsidRPr="00761352" w:rsidDel="002D41D5">
                <w:rPr>
                  <w:rFonts w:ascii="Simsum" w:eastAsia="SimSun" w:hAnsi="Simsum" w:cs="Microsoft YaHei"/>
                  <w:sz w:val="20"/>
                  <w:szCs w:val="20"/>
                  <w:lang w:val="zh-CN"/>
                </w:rPr>
                <w:delText>的参数范围内</w:delText>
              </w:r>
            </w:del>
          </w:p>
          <w:p w14:paraId="1DDA336E" w14:textId="634D4421" w:rsidR="00B71DDE" w:rsidRPr="00B71DDE" w:rsidDel="002D41D5" w:rsidRDefault="00B71DDE" w:rsidP="00B71DDE">
            <w:pPr>
              <w:tabs>
                <w:tab w:val="left" w:pos="720"/>
              </w:tabs>
              <w:spacing w:before="160" w:after="0" w:line="240" w:lineRule="auto"/>
              <w:jc w:val="left"/>
              <w:rPr>
                <w:del w:id="11" w:author="Xuan Li" w:date="2023-06-02T15:13:00Z"/>
                <w:rFonts w:eastAsia="SimSun" w:cs="Verdana"/>
                <w:sz w:val="20"/>
                <w:szCs w:val="20"/>
                <w:lang w:val="zh-CN"/>
              </w:rPr>
            </w:pPr>
            <w:del w:id="12" w:author="Xuan Li" w:date="2023-06-02T15:13:00Z">
              <w:r w:rsidRPr="00B71DDE" w:rsidDel="002D41D5">
                <w:rPr>
                  <w:rFonts w:eastAsia="Microsoft YaHei" w:cs="Verdana" w:hint="eastAsia"/>
                  <w:b/>
                  <w:sz w:val="20"/>
                  <w:szCs w:val="20"/>
                  <w:lang w:val="zh-CN"/>
                </w:rPr>
                <w:delText>主要实施者</w:delText>
              </w:r>
              <w:r w:rsidRPr="00B71DDE" w:rsidDel="002D41D5">
                <w:rPr>
                  <w:rFonts w:ascii="Microsoft YaHei" w:eastAsia="Microsoft YaHei" w:hAnsi="Microsoft YaHei" w:cs="Microsoft YaHei" w:hint="eastAsia"/>
                  <w:sz w:val="20"/>
                  <w:szCs w:val="20"/>
                  <w:lang w:val="zh-CN"/>
                </w:rPr>
                <w:delText>：</w:delText>
              </w:r>
              <w:r w:rsidR="00E47E37" w:rsidDel="002D41D5">
                <w:rPr>
                  <w:rFonts w:eastAsia="SimSun" w:cs="Verdana" w:hint="eastAsia"/>
                  <w:sz w:val="20"/>
                  <w:szCs w:val="20"/>
                  <w:lang w:val="en-GB"/>
                </w:rPr>
                <w:delText>技术委员会和秘书处</w:delText>
              </w:r>
            </w:del>
          </w:p>
          <w:p w14:paraId="56F3C785" w14:textId="6BC7281A" w:rsidR="00B71DDE" w:rsidRPr="00B71DDE" w:rsidDel="002D41D5" w:rsidRDefault="00B71DDE" w:rsidP="00B71DDE">
            <w:pPr>
              <w:tabs>
                <w:tab w:val="left" w:pos="720"/>
              </w:tabs>
              <w:spacing w:before="160" w:after="0" w:line="240" w:lineRule="auto"/>
              <w:jc w:val="left"/>
              <w:rPr>
                <w:del w:id="13" w:author="Xuan Li" w:date="2023-06-02T15:13:00Z"/>
                <w:rFonts w:eastAsia="SimSun" w:cs="Verdana"/>
                <w:sz w:val="20"/>
                <w:szCs w:val="20"/>
              </w:rPr>
            </w:pPr>
            <w:del w:id="14" w:author="Xuan Li" w:date="2023-06-02T15:13:00Z">
              <w:r w:rsidRPr="00B71DDE" w:rsidDel="002D41D5">
                <w:rPr>
                  <w:rFonts w:eastAsia="Microsoft YaHei" w:cs="Verdana" w:hint="eastAsia"/>
                  <w:b/>
                  <w:sz w:val="20"/>
                  <w:szCs w:val="20"/>
                  <w:lang w:val="zh-CN"/>
                </w:rPr>
                <w:delText>时间框架</w:delText>
              </w:r>
              <w:r w:rsidRPr="00B71DDE" w:rsidDel="002D41D5">
                <w:rPr>
                  <w:rFonts w:ascii="Microsoft YaHei" w:eastAsia="Microsoft YaHei" w:hAnsi="Microsoft YaHei" w:cs="Microsoft YaHei" w:hint="eastAsia"/>
                  <w:sz w:val="20"/>
                  <w:szCs w:val="20"/>
                  <w:lang w:val="zh-CN"/>
                </w:rPr>
                <w:delText>：</w:delText>
              </w:r>
              <w:r w:rsidR="00D74AD8" w:rsidRPr="00D74AD8" w:rsidDel="002D41D5">
                <w:rPr>
                  <w:rFonts w:eastAsia="SimSun" w:cs="Verdana" w:hint="eastAsia"/>
                  <w:sz w:val="20"/>
                  <w:szCs w:val="20"/>
                  <w:lang w:val="zh-CN"/>
                </w:rPr>
                <w:delText>自</w:delText>
              </w:r>
              <w:r w:rsidR="00B65B93" w:rsidDel="002D41D5">
                <w:rPr>
                  <w:rFonts w:eastAsia="SimSun" w:cs="Verdana" w:hint="eastAsia"/>
                  <w:sz w:val="20"/>
                  <w:szCs w:val="20"/>
                  <w:lang w:val="zh-CN"/>
                </w:rPr>
                <w:delText>第十九次大会</w:delText>
              </w:r>
              <w:r w:rsidR="005C5A66" w:rsidRPr="005C5A66" w:rsidDel="002D41D5">
                <w:rPr>
                  <w:rFonts w:eastAsia="SimSun" w:cs="Verdana"/>
                  <w:sz w:val="20"/>
                  <w:szCs w:val="20"/>
                  <w:lang w:val="en-GB"/>
                </w:rPr>
                <w:delText xml:space="preserve"> (Cg-19)</w:delText>
              </w:r>
              <w:r w:rsidR="005C5A66" w:rsidDel="002D41D5">
                <w:rPr>
                  <w:rFonts w:eastAsia="SimSun" w:cs="Verdana" w:hint="eastAsia"/>
                  <w:sz w:val="20"/>
                  <w:szCs w:val="20"/>
                  <w:lang w:val="en-GB"/>
                </w:rPr>
                <w:delText>起</w:delText>
              </w:r>
            </w:del>
          </w:p>
          <w:p w14:paraId="613A1ADF" w14:textId="5730F76C" w:rsidR="00B71DDE" w:rsidRPr="00B71DDE" w:rsidDel="002D41D5" w:rsidRDefault="00B71DDE" w:rsidP="00B71DDE">
            <w:pPr>
              <w:tabs>
                <w:tab w:val="left" w:pos="720"/>
              </w:tabs>
              <w:spacing w:before="240" w:line="240" w:lineRule="auto"/>
              <w:jc w:val="left"/>
              <w:rPr>
                <w:del w:id="15" w:author="Xuan Li" w:date="2023-06-02T15:13:00Z"/>
                <w:rFonts w:eastAsia="PMingLiU" w:cs="Verdana"/>
                <w:sz w:val="20"/>
                <w:szCs w:val="20"/>
              </w:rPr>
            </w:pPr>
            <w:del w:id="16" w:author="Xuan Li" w:date="2023-06-02T15:13:00Z">
              <w:r w:rsidRPr="00B71DDE" w:rsidDel="002D41D5">
                <w:rPr>
                  <w:rFonts w:eastAsia="Microsoft YaHei" w:cs="Verdana" w:hint="eastAsia"/>
                  <w:b/>
                  <w:sz w:val="20"/>
                  <w:szCs w:val="20"/>
                  <w:lang w:val="zh-CN"/>
                </w:rPr>
                <w:delText>预期行动</w:delText>
              </w:r>
              <w:r w:rsidRPr="00B71DDE" w:rsidDel="002D41D5">
                <w:rPr>
                  <w:rFonts w:ascii="Microsoft YaHei" w:eastAsia="Microsoft YaHei" w:hAnsi="Microsoft YaHei" w:cs="Microsoft YaHei" w:hint="eastAsia"/>
                  <w:sz w:val="20"/>
                  <w:szCs w:val="20"/>
                  <w:lang w:val="zh-CN"/>
                </w:rPr>
                <w:delText>：</w:delText>
              </w:r>
              <w:r w:rsidR="00E47E37" w:rsidDel="002D41D5">
                <w:rPr>
                  <w:rFonts w:ascii="Microsoft YaHei" w:eastAsia="SimSun" w:hAnsi="Microsoft YaHei" w:cs="Microsoft YaHei" w:hint="eastAsia"/>
                  <w:sz w:val="20"/>
                  <w:szCs w:val="20"/>
                  <w:lang w:val="zh-CN"/>
                </w:rPr>
                <w:delText>批准决议</w:delText>
              </w:r>
              <w:r w:rsidRPr="00B71DDE" w:rsidDel="002D41D5">
                <w:rPr>
                  <w:rFonts w:ascii="Microsoft YaHei" w:eastAsia="SimSun" w:hAnsi="Microsoft YaHei" w:cs="Microsoft YaHei" w:hint="eastAsia"/>
                  <w:sz w:val="20"/>
                  <w:szCs w:val="20"/>
                  <w:lang w:val="zh-CN"/>
                </w:rPr>
                <w:delText>草案</w:delText>
              </w:r>
              <w:r w:rsidR="00BE3474" w:rsidRPr="00BE3474" w:rsidDel="002D41D5">
                <w:rPr>
                  <w:rFonts w:ascii="Microsoft YaHei" w:eastAsia="SimSun" w:hAnsi="Microsoft YaHei" w:cs="Microsoft YaHei"/>
                  <w:sz w:val="20"/>
                  <w:szCs w:val="20"/>
                  <w:lang w:val="en-GB"/>
                </w:rPr>
                <w:delText>6.1(1)/1 (Cg-19)</w:delText>
              </w:r>
            </w:del>
          </w:p>
        </w:tc>
      </w:tr>
    </w:tbl>
    <w:p w14:paraId="22CD5BAF" w14:textId="5E6368B0" w:rsidR="00DD0DE0" w:rsidRPr="00B71DDE" w:rsidRDefault="00DD0DE0">
      <w:pPr>
        <w:tabs>
          <w:tab w:val="clear" w:pos="1134"/>
        </w:tabs>
        <w:jc w:val="left"/>
        <w:rPr>
          <w:lang w:val="en-GB"/>
        </w:rPr>
      </w:pPr>
    </w:p>
    <w:p w14:paraId="3B431959" w14:textId="1971774F" w:rsidR="00DD0DE0" w:rsidRPr="0052011A" w:rsidRDefault="00806BC9" w:rsidP="001A0DFB">
      <w:pPr>
        <w:pStyle w:val="Heading1"/>
        <w:pageBreakBefore/>
        <w:rPr>
          <w:rFonts w:eastAsia="Microsoft YaHei"/>
          <w:lang w:eastAsia="zh-CN"/>
        </w:rPr>
      </w:pPr>
      <w:bookmarkStart w:id="17" w:name="_Annex_to_Draft_2"/>
      <w:bookmarkStart w:id="18" w:name="_Annex_to_Draft"/>
      <w:bookmarkEnd w:id="17"/>
      <w:bookmarkEnd w:id="18"/>
      <w:r>
        <w:rPr>
          <w:rFonts w:eastAsia="Microsoft YaHei" w:hint="eastAsia"/>
          <w:lang w:val="zh-CN" w:eastAsia="zh-CN"/>
        </w:rPr>
        <w:lastRenderedPageBreak/>
        <w:t>决议</w:t>
      </w:r>
      <w:r w:rsidR="00956E55" w:rsidRPr="0052011A">
        <w:rPr>
          <w:rFonts w:eastAsia="Microsoft YaHei"/>
          <w:lang w:val="zh-CN" w:eastAsia="zh-CN"/>
        </w:rPr>
        <w:t>草案</w:t>
      </w:r>
    </w:p>
    <w:p w14:paraId="4F9EF88E" w14:textId="77777777" w:rsidR="00DD0DE0" w:rsidRPr="00D301C9" w:rsidRDefault="00956E55">
      <w:pPr>
        <w:pStyle w:val="WMOBodyText"/>
        <w:jc w:val="center"/>
        <w:rPr>
          <w:rFonts w:eastAsia="Microsoft YaHei"/>
          <w:sz w:val="22"/>
          <w:szCs w:val="22"/>
          <w:lang w:eastAsia="zh-CN"/>
        </w:rPr>
      </w:pPr>
      <w:bookmarkStart w:id="19" w:name="_DRAFT_RESOLUTION_4.2/1_(EC-64)_-_PU"/>
      <w:bookmarkStart w:id="20" w:name="_DRAFT_RESOLUTION_X.X/1"/>
      <w:bookmarkEnd w:id="19"/>
      <w:bookmarkEnd w:id="20"/>
      <w:r w:rsidRPr="00D301C9">
        <w:rPr>
          <w:rFonts w:eastAsia="Microsoft YaHei"/>
          <w:b/>
          <w:bCs/>
          <w:lang w:val="zh-CN" w:eastAsia="zh-CN"/>
        </w:rPr>
        <w:t>决议草案</w:t>
      </w:r>
      <w:r w:rsidRPr="00D301C9">
        <w:rPr>
          <w:rFonts w:eastAsia="Microsoft YaHei"/>
          <w:b/>
          <w:bCs/>
          <w:lang w:val="zh-CN" w:eastAsia="zh-CN"/>
        </w:rPr>
        <w:t>6.1(1)/1 (Cg-19)</w:t>
      </w:r>
    </w:p>
    <w:p w14:paraId="6F26E9B8" w14:textId="2164603E" w:rsidR="00DD0DE0" w:rsidRPr="00710B04" w:rsidRDefault="00D301C9" w:rsidP="00FE23BE">
      <w:pPr>
        <w:pStyle w:val="Heading2"/>
        <w:spacing w:before="480" w:after="240"/>
        <w:rPr>
          <w:bCs w:val="0"/>
          <w:sz w:val="20"/>
          <w:szCs w:val="20"/>
          <w:lang w:eastAsia="zh-CN"/>
        </w:rPr>
      </w:pPr>
      <w:r w:rsidRPr="00710B04">
        <w:rPr>
          <w:rFonts w:ascii="Microsoft YaHei" w:eastAsia="Microsoft YaHei" w:hAnsi="Microsoft YaHei" w:cs="Microsoft YaHei" w:hint="eastAsia"/>
          <w:sz w:val="20"/>
          <w:szCs w:val="20"/>
          <w:lang w:val="zh-CN" w:eastAsia="zh-CN"/>
        </w:rPr>
        <w:t>对《总则》和《技术规则》的修订</w:t>
      </w:r>
    </w:p>
    <w:p w14:paraId="505BEDB7" w14:textId="77777777" w:rsidR="00DD0DE0" w:rsidRDefault="00956E55">
      <w:pPr>
        <w:spacing w:before="480" w:after="240"/>
        <w:rPr>
          <w:color w:val="000000"/>
        </w:rPr>
      </w:pPr>
      <w:r>
        <w:rPr>
          <w:lang w:val="zh-CN"/>
        </w:rPr>
        <w:t>世界气象大会，</w:t>
      </w:r>
    </w:p>
    <w:p w14:paraId="3E586689" w14:textId="24844047" w:rsidR="00DD0DE0" w:rsidRPr="00055B72" w:rsidRDefault="00956E55">
      <w:pPr>
        <w:spacing w:before="240" w:after="240"/>
        <w:jc w:val="left"/>
        <w:rPr>
          <w:color w:val="000000"/>
          <w:sz w:val="20"/>
          <w:szCs w:val="20"/>
        </w:rPr>
      </w:pPr>
      <w:r w:rsidRPr="00055B72">
        <w:rPr>
          <w:rFonts w:eastAsia="Microsoft YaHei"/>
          <w:b/>
          <w:bCs/>
          <w:sz w:val="20"/>
          <w:szCs w:val="20"/>
          <w:lang w:val="zh-CN"/>
        </w:rPr>
        <w:t>忆及</w:t>
      </w:r>
      <w:r w:rsidR="00710B04" w:rsidRPr="00E23970">
        <w:rPr>
          <w:rFonts w:ascii="SimSun" w:eastAsia="SimSun" w:hAnsi="SimSun" w:hint="eastAsia"/>
          <w:sz w:val="20"/>
          <w:szCs w:val="20"/>
          <w:lang w:val="zh-CN"/>
        </w:rPr>
        <w:t>“</w:t>
      </w:r>
      <w:bookmarkStart w:id="21" w:name="_Hlk125445069"/>
      <w:r w:rsidR="00710B04" w:rsidRPr="00E23970">
        <w:rPr>
          <w:sz w:val="20"/>
          <w:szCs w:val="20"/>
          <w:lang w:val="zh-CN"/>
        </w:rPr>
        <w:fldChar w:fldCharType="begin"/>
      </w:r>
      <w:r w:rsidR="00710B04" w:rsidRPr="00E23970">
        <w:rPr>
          <w:sz w:val="20"/>
          <w:szCs w:val="20"/>
          <w:lang w:val="zh-CN"/>
        </w:rPr>
        <w:instrText xml:space="preserve"> HYPERLINK "https://library.wmo.int/doc_num.php?explnum_id=9832" \l "page=243" </w:instrText>
      </w:r>
      <w:r w:rsidR="00710B04" w:rsidRPr="00E23970">
        <w:rPr>
          <w:sz w:val="20"/>
          <w:szCs w:val="20"/>
          <w:lang w:val="zh-CN"/>
        </w:rPr>
        <w:fldChar w:fldCharType="separate"/>
      </w:r>
      <w:r w:rsidR="00710B04" w:rsidRPr="00E23970">
        <w:rPr>
          <w:rStyle w:val="Hyperlink"/>
          <w:rFonts w:ascii="Microsoft YaHei" w:eastAsia="SimSun" w:hAnsi="Microsoft YaHei" w:cs="Microsoft YaHei" w:hint="eastAsia"/>
          <w:sz w:val="20"/>
          <w:szCs w:val="20"/>
          <w:lang w:val="zh-CN"/>
        </w:rPr>
        <w:t>决议</w:t>
      </w:r>
      <w:r w:rsidR="00710B04" w:rsidRPr="00E23970">
        <w:rPr>
          <w:rStyle w:val="Hyperlink"/>
          <w:sz w:val="20"/>
          <w:szCs w:val="20"/>
          <w:lang w:val="zh-CN"/>
        </w:rPr>
        <w:t>75 (Cg-18)</w:t>
      </w:r>
      <w:r w:rsidR="00710B04" w:rsidRPr="00E23970">
        <w:rPr>
          <w:sz w:val="20"/>
          <w:szCs w:val="20"/>
          <w:lang w:val="zh-CN"/>
        </w:rPr>
        <w:fldChar w:fldCharType="end"/>
      </w:r>
      <w:bookmarkEnd w:id="21"/>
      <w:r w:rsidR="00710B04" w:rsidRPr="00E23970">
        <w:rPr>
          <w:sz w:val="20"/>
          <w:szCs w:val="20"/>
          <w:lang w:val="zh-CN"/>
        </w:rPr>
        <w:t xml:space="preserve"> – </w:t>
      </w:r>
      <w:r w:rsidR="00710B04" w:rsidRPr="00E23970">
        <w:rPr>
          <w:sz w:val="20"/>
          <w:szCs w:val="20"/>
          <w:lang w:val="zh-CN"/>
        </w:rPr>
        <w:t>对</w:t>
      </w:r>
      <w:r w:rsidR="00710B04" w:rsidRPr="00E23970">
        <w:rPr>
          <w:rFonts w:ascii="Microsoft YaHei" w:eastAsia="Microsoft YaHei" w:hAnsi="Microsoft YaHei" w:cs="Microsoft YaHei" w:hint="eastAsia"/>
          <w:sz w:val="20"/>
          <w:szCs w:val="20"/>
          <w:lang w:val="zh-CN"/>
        </w:rPr>
        <w:t>《</w:t>
      </w:r>
      <w:r w:rsidR="00710B04" w:rsidRPr="00E23970">
        <w:rPr>
          <w:sz w:val="20"/>
          <w:szCs w:val="20"/>
          <w:lang w:val="zh-CN"/>
        </w:rPr>
        <w:t>世界气象组织总则》的修订</w:t>
      </w:r>
      <w:r w:rsidR="00710B04" w:rsidRPr="00E23970">
        <w:rPr>
          <w:rFonts w:ascii="SimSun" w:eastAsia="SimSun" w:hAnsi="SimSun" w:hint="eastAsia"/>
          <w:sz w:val="20"/>
          <w:szCs w:val="20"/>
          <w:lang w:val="zh-CN"/>
        </w:rPr>
        <w:t>”</w:t>
      </w:r>
      <w:r w:rsidRPr="00055B72">
        <w:rPr>
          <w:sz w:val="20"/>
          <w:szCs w:val="20"/>
          <w:lang w:val="zh-CN"/>
        </w:rPr>
        <w:t>对《总则》进行了更新和简化，以履行其作为本组织会员、官员、本组织组成机构和其他机构以及秘书处的高级别规则的目的，以便一致、切实高效地开展本组织的会议和其它活动，</w:t>
      </w:r>
    </w:p>
    <w:p w14:paraId="3C0CFD96" w14:textId="77777777" w:rsidR="00DD0DE0" w:rsidRPr="00055B72" w:rsidRDefault="00956E55">
      <w:pPr>
        <w:spacing w:before="240" w:after="240"/>
        <w:rPr>
          <w:b/>
          <w:bCs/>
          <w:color w:val="000000"/>
          <w:sz w:val="20"/>
          <w:szCs w:val="20"/>
        </w:rPr>
      </w:pPr>
      <w:r w:rsidRPr="00055B72">
        <w:rPr>
          <w:rFonts w:eastAsia="Microsoft YaHei"/>
          <w:b/>
          <w:bCs/>
          <w:sz w:val="20"/>
          <w:szCs w:val="20"/>
          <w:lang w:val="zh-CN"/>
        </w:rPr>
        <w:t>审议了</w:t>
      </w:r>
      <w:r w:rsidRPr="00055B72">
        <w:rPr>
          <w:sz w:val="20"/>
          <w:szCs w:val="20"/>
          <w:lang w:val="zh-CN"/>
        </w:rPr>
        <w:t>执行理事会的建议：</w:t>
      </w:r>
    </w:p>
    <w:p w14:paraId="32C215D0" w14:textId="7773CC65" w:rsidR="00DD0DE0" w:rsidRPr="00966EF0" w:rsidRDefault="00956E55">
      <w:pPr>
        <w:pStyle w:val="ListParagraph"/>
        <w:numPr>
          <w:ilvl w:val="0"/>
          <w:numId w:val="4"/>
        </w:numPr>
        <w:spacing w:before="240" w:after="240"/>
        <w:ind w:left="567" w:hanging="567"/>
        <w:contextualSpacing w:val="0"/>
        <w:rPr>
          <w:rFonts w:ascii="Verdana" w:hAnsi="Verdana"/>
          <w:color w:val="000000"/>
          <w:sz w:val="20"/>
          <w:szCs w:val="20"/>
          <w:lang w:eastAsia="zh-CN"/>
        </w:rPr>
      </w:pPr>
      <w:r w:rsidRPr="00966EF0">
        <w:rPr>
          <w:sz w:val="20"/>
          <w:szCs w:val="20"/>
          <w:lang w:val="zh-CN" w:eastAsia="zh-CN"/>
        </w:rPr>
        <w:t>授予技术委员会批准非规则性出版物(指南和其他指导材料)的权力，并对《总则》和《技术规则》进行必要的修订；</w:t>
      </w:r>
    </w:p>
    <w:p w14:paraId="527386D0" w14:textId="48982263" w:rsidR="00DD0DE0" w:rsidRPr="00966EF0" w:rsidRDefault="00956E55">
      <w:pPr>
        <w:pStyle w:val="ListParagraph"/>
        <w:numPr>
          <w:ilvl w:val="0"/>
          <w:numId w:val="4"/>
        </w:numPr>
        <w:spacing w:before="240" w:after="240"/>
        <w:ind w:left="567" w:hanging="567"/>
        <w:contextualSpacing w:val="0"/>
        <w:rPr>
          <w:rFonts w:ascii="Verdana" w:hAnsi="Verdana"/>
          <w:color w:val="000000"/>
          <w:sz w:val="20"/>
          <w:szCs w:val="20"/>
          <w:lang w:eastAsia="zh-CN"/>
        </w:rPr>
      </w:pPr>
      <w:r w:rsidRPr="00966EF0">
        <w:rPr>
          <w:sz w:val="20"/>
          <w:szCs w:val="20"/>
          <w:lang w:val="zh-CN" w:eastAsia="zh-CN"/>
        </w:rPr>
        <w:t>根据目前以电子方式投票的做法，缩短通信表决中提交选票的时限，并根据为大会规定的时限，调整在执行理事会届会前提供文件的时限，</w:t>
      </w:r>
    </w:p>
    <w:p w14:paraId="04210098" w14:textId="0348E211" w:rsidR="00DD0DE0" w:rsidRPr="006511FA" w:rsidRDefault="00956E55">
      <w:pPr>
        <w:spacing w:before="240" w:after="240"/>
        <w:rPr>
          <w:color w:val="000000"/>
          <w:sz w:val="20"/>
          <w:szCs w:val="20"/>
        </w:rPr>
      </w:pPr>
      <w:r w:rsidRPr="006511FA">
        <w:rPr>
          <w:rFonts w:eastAsia="Microsoft YaHei"/>
          <w:b/>
          <w:bCs/>
          <w:sz w:val="20"/>
          <w:szCs w:val="20"/>
          <w:lang w:val="zh-CN"/>
        </w:rPr>
        <w:t>通过</w:t>
      </w:r>
      <w:r w:rsidRPr="006511FA">
        <w:rPr>
          <w:sz w:val="20"/>
          <w:szCs w:val="20"/>
          <w:lang w:val="zh-CN"/>
        </w:rPr>
        <w:t>对《总则》和《技术规则》的修订，参见本决议的</w:t>
      </w:r>
      <w:hyperlink w:anchor="_Annex_to_draft_3" w:history="1">
        <w:r w:rsidRPr="008557AB">
          <w:rPr>
            <w:rStyle w:val="Hyperlink"/>
            <w:rFonts w:ascii="Microsoft YaHei" w:eastAsia="SimSun" w:hAnsi="Microsoft YaHei" w:cs="Microsoft YaHei" w:hint="eastAsia"/>
            <w:sz w:val="20"/>
            <w:szCs w:val="20"/>
            <w:lang w:val="zh-CN"/>
          </w:rPr>
          <w:t>附件</w:t>
        </w:r>
      </w:hyperlink>
      <w:r w:rsidRPr="006511FA">
        <w:rPr>
          <w:sz w:val="20"/>
          <w:szCs w:val="20"/>
          <w:lang w:val="zh-CN"/>
        </w:rPr>
        <w:t>；</w:t>
      </w:r>
    </w:p>
    <w:p w14:paraId="54AB605F" w14:textId="54D5DB13" w:rsidR="00DD0DE0" w:rsidRPr="00055B72" w:rsidRDefault="00956E55">
      <w:pPr>
        <w:spacing w:before="240" w:after="240"/>
        <w:jc w:val="left"/>
        <w:rPr>
          <w:color w:val="000000"/>
          <w:sz w:val="20"/>
          <w:szCs w:val="20"/>
        </w:rPr>
      </w:pPr>
      <w:r w:rsidRPr="00055B72">
        <w:rPr>
          <w:rFonts w:eastAsia="Microsoft YaHei"/>
          <w:b/>
          <w:bCs/>
          <w:sz w:val="20"/>
          <w:szCs w:val="20"/>
          <w:lang w:val="zh-CN"/>
        </w:rPr>
        <w:t>要求</w:t>
      </w:r>
      <w:r w:rsidRPr="00055B72">
        <w:rPr>
          <w:sz w:val="20"/>
          <w:szCs w:val="20"/>
          <w:lang w:val="zh-CN"/>
        </w:rPr>
        <w:t>秘书长发布载有经批准的修正案的</w:t>
      </w:r>
      <w:r w:rsidRPr="00055B72">
        <w:rPr>
          <w:sz w:val="20"/>
          <w:szCs w:val="20"/>
          <w:lang w:val="zh-CN"/>
        </w:rPr>
        <w:t>2023</w:t>
      </w:r>
      <w:r w:rsidRPr="00055B72">
        <w:rPr>
          <w:sz w:val="20"/>
          <w:szCs w:val="20"/>
          <w:lang w:val="zh-CN"/>
        </w:rPr>
        <w:t>年版《</w:t>
      </w:r>
      <w:hyperlink r:id="rId12" w:history="1">
        <w:r w:rsidRPr="00055B72">
          <w:rPr>
            <w:rStyle w:val="Hyperlink"/>
            <w:rFonts w:ascii="Microsoft YaHei" w:eastAsia="SimSun" w:hAnsi="Microsoft YaHei" w:cs="Microsoft YaHei" w:hint="eastAsia"/>
            <w:sz w:val="20"/>
            <w:szCs w:val="20"/>
            <w:lang w:val="zh-CN"/>
          </w:rPr>
          <w:t>基本文件第</w:t>
        </w:r>
        <w:r w:rsidR="001A0779" w:rsidRPr="00055B72">
          <w:rPr>
            <w:rStyle w:val="Hyperlink"/>
            <w:rFonts w:ascii="Microsoft YaHei" w:eastAsia="SimSun" w:hAnsi="Microsoft YaHei" w:cs="Microsoft YaHei" w:hint="eastAsia"/>
            <w:sz w:val="20"/>
            <w:szCs w:val="20"/>
            <w:lang w:val="zh-CN"/>
          </w:rPr>
          <w:t>1</w:t>
        </w:r>
        <w:r w:rsidRPr="00055B72">
          <w:rPr>
            <w:rStyle w:val="Hyperlink"/>
            <w:rFonts w:ascii="Microsoft YaHei" w:eastAsia="SimSun" w:hAnsi="Microsoft YaHei" w:cs="Microsoft YaHei" w:hint="eastAsia"/>
            <w:sz w:val="20"/>
            <w:szCs w:val="20"/>
            <w:lang w:val="zh-CN"/>
          </w:rPr>
          <w:t>号</w:t>
        </w:r>
      </w:hyperlink>
      <w:r w:rsidRPr="00055B72">
        <w:rPr>
          <w:sz w:val="20"/>
          <w:szCs w:val="20"/>
          <w:lang w:val="zh-CN"/>
        </w:rPr>
        <w:t>》（</w:t>
      </w:r>
      <w:r w:rsidRPr="00055B72">
        <w:rPr>
          <w:sz w:val="20"/>
          <w:szCs w:val="20"/>
          <w:lang w:val="zh-CN"/>
        </w:rPr>
        <w:t>WMO-No.15</w:t>
      </w:r>
      <w:r w:rsidRPr="00055B72">
        <w:rPr>
          <w:sz w:val="20"/>
          <w:szCs w:val="20"/>
          <w:lang w:val="zh-CN"/>
        </w:rPr>
        <w:t>）和</w:t>
      </w:r>
      <w:hyperlink r:id="rId13" w:history="1">
        <w:r w:rsidRPr="00055B72">
          <w:rPr>
            <w:rStyle w:val="Hyperlink"/>
            <w:rFonts w:ascii="Microsoft YaHei" w:eastAsia="SimSun" w:hAnsi="Microsoft YaHei" w:cs="Microsoft YaHei" w:hint="eastAsia"/>
            <w:sz w:val="20"/>
            <w:szCs w:val="20"/>
            <w:lang w:val="zh-CN"/>
          </w:rPr>
          <w:t>《技术规则》第一卷</w:t>
        </w:r>
        <w:r w:rsidRPr="00055B72">
          <w:rPr>
            <w:rStyle w:val="Hyperlink"/>
            <w:sz w:val="20"/>
            <w:szCs w:val="20"/>
            <w:lang w:val="zh-CN"/>
          </w:rPr>
          <w:t xml:space="preserve"> </w:t>
        </w:r>
      </w:hyperlink>
      <w:r w:rsidRPr="00055B72">
        <w:rPr>
          <w:sz w:val="20"/>
          <w:szCs w:val="20"/>
          <w:lang w:val="zh-CN"/>
        </w:rPr>
        <w:t>(WMO-No. 49)</w:t>
      </w:r>
      <w:r w:rsidR="002004DA">
        <w:rPr>
          <w:rFonts w:ascii="Microsoft YaHei" w:eastAsia="SimSun" w:hAnsi="Microsoft YaHei" w:cs="Microsoft YaHei" w:hint="eastAsia"/>
          <w:sz w:val="20"/>
          <w:szCs w:val="20"/>
        </w:rPr>
        <w:t>以及</w:t>
      </w:r>
      <w:r w:rsidR="00C0089E" w:rsidRPr="00C83D9F">
        <w:rPr>
          <w:rFonts w:ascii="Microsoft YaHei" w:eastAsia="SimSun" w:hAnsi="Microsoft YaHei" w:cs="Microsoft YaHei" w:hint="eastAsia"/>
          <w:sz w:val="20"/>
          <w:szCs w:val="20"/>
        </w:rPr>
        <w:t>对</w:t>
      </w:r>
      <w:r w:rsidR="002004DA" w:rsidRPr="002004DA">
        <w:rPr>
          <w:rFonts w:ascii="Microsoft YaHei" w:eastAsia="SimSun" w:hAnsi="Microsoft YaHei" w:cs="Microsoft YaHei" w:hint="eastAsia"/>
          <w:sz w:val="20"/>
          <w:szCs w:val="20"/>
        </w:rPr>
        <w:t>《技术规则》</w:t>
      </w:r>
      <w:r w:rsidR="00C0089E" w:rsidRPr="00C83D9F">
        <w:rPr>
          <w:rFonts w:ascii="Microsoft YaHei" w:eastAsia="SimSun" w:hAnsi="Microsoft YaHei" w:cs="Microsoft YaHei" w:hint="eastAsia"/>
          <w:sz w:val="20"/>
          <w:szCs w:val="20"/>
        </w:rPr>
        <w:t>进行编辑</w:t>
      </w:r>
      <w:r w:rsidR="002004DA">
        <w:rPr>
          <w:rFonts w:ascii="Microsoft YaHei" w:eastAsia="SimSun" w:hAnsi="Microsoft YaHei" w:cs="Microsoft YaHei" w:hint="eastAsia"/>
          <w:sz w:val="20"/>
          <w:szCs w:val="20"/>
        </w:rPr>
        <w:t>性修订</w:t>
      </w:r>
      <w:r w:rsidR="00C0089E" w:rsidRPr="00C83D9F">
        <w:rPr>
          <w:rFonts w:ascii="Microsoft YaHei" w:eastAsia="SimSun" w:hAnsi="Microsoft YaHei" w:cs="Microsoft YaHei" w:hint="eastAsia"/>
          <w:sz w:val="20"/>
          <w:szCs w:val="20"/>
        </w:rPr>
        <w:t>，以更新负责维护</w:t>
      </w:r>
      <w:r w:rsidR="00023281">
        <w:rPr>
          <w:rFonts w:ascii="Microsoft YaHei" w:eastAsia="SimSun" w:hAnsi="Microsoft YaHei" w:cs="Microsoft YaHei" w:hint="eastAsia"/>
          <w:sz w:val="20"/>
          <w:szCs w:val="20"/>
        </w:rPr>
        <w:t>规则性</w:t>
      </w:r>
      <w:r w:rsidR="00C0089E" w:rsidRPr="00C83D9F">
        <w:rPr>
          <w:rFonts w:ascii="Microsoft YaHei" w:eastAsia="SimSun" w:hAnsi="Microsoft YaHei" w:cs="Microsoft YaHei" w:hint="eastAsia"/>
          <w:sz w:val="20"/>
          <w:szCs w:val="20"/>
        </w:rPr>
        <w:t>框架的技术委员会的名称</w:t>
      </w:r>
      <w:r w:rsidRPr="00055B72">
        <w:rPr>
          <w:sz w:val="20"/>
          <w:szCs w:val="20"/>
          <w:lang w:val="zh-CN"/>
        </w:rPr>
        <w:t>，并将本决定通知所有相关方；</w:t>
      </w:r>
    </w:p>
    <w:p w14:paraId="1B69E366" w14:textId="77777777" w:rsidR="00DD0DE0" w:rsidRPr="00055B72" w:rsidRDefault="00956E55">
      <w:pPr>
        <w:spacing w:before="240" w:after="240"/>
        <w:jc w:val="left"/>
        <w:rPr>
          <w:color w:val="000000"/>
          <w:sz w:val="20"/>
          <w:szCs w:val="20"/>
        </w:rPr>
      </w:pPr>
      <w:r w:rsidRPr="00055B72">
        <w:rPr>
          <w:rFonts w:eastAsia="Microsoft YaHei"/>
          <w:b/>
          <w:bCs/>
          <w:sz w:val="20"/>
          <w:szCs w:val="20"/>
          <w:lang w:val="zh-CN"/>
        </w:rPr>
        <w:t>要求</w:t>
      </w:r>
      <w:r w:rsidRPr="00055B72">
        <w:rPr>
          <w:sz w:val="20"/>
          <w:szCs w:val="20"/>
          <w:lang w:val="zh-CN"/>
        </w:rPr>
        <w:t>执行理事会根据经修订的《总则》和《技术规则》，审议各项议事规则，如果需要，对其加以调整。</w:t>
      </w:r>
    </w:p>
    <w:p w14:paraId="301124AB" w14:textId="77777777" w:rsidR="00DD0DE0" w:rsidRDefault="00DD0DE0">
      <w:pPr>
        <w:spacing w:before="240" w:after="240"/>
        <w:rPr>
          <w:color w:val="000000"/>
        </w:rPr>
      </w:pPr>
    </w:p>
    <w:p w14:paraId="1CB87F80" w14:textId="43E12744" w:rsidR="00DD0DE0" w:rsidRDefault="00000000">
      <w:pPr>
        <w:spacing w:before="240" w:after="240"/>
        <w:rPr>
          <w:color w:val="000000"/>
        </w:rPr>
      </w:pPr>
      <w:hyperlink w:anchor="_Annex_to_draft_3" w:history="1">
        <w:r w:rsidR="00956E55" w:rsidRPr="008557AB">
          <w:rPr>
            <w:rStyle w:val="Hyperlink"/>
            <w:rFonts w:ascii="Microsoft YaHei" w:eastAsia="SimSun" w:hAnsi="Microsoft YaHei" w:cs="Microsoft YaHei" w:hint="eastAsia"/>
          </w:rPr>
          <w:t>附件</w:t>
        </w:r>
        <w:r w:rsidR="00956E55" w:rsidRPr="006511FA">
          <w:rPr>
            <w:rStyle w:val="Hyperlink"/>
            <w:rFonts w:ascii="Microsoft YaHei" w:eastAsia="Microsoft YaHei" w:hAnsi="Microsoft YaHei" w:cs="Microsoft YaHei" w:hint="eastAsia"/>
          </w:rPr>
          <w:t>：</w:t>
        </w:r>
        <w:r w:rsidR="00956E55" w:rsidRPr="006511FA">
          <w:rPr>
            <w:rStyle w:val="Hyperlink"/>
          </w:rPr>
          <w:t>1</w:t>
        </w:r>
      </w:hyperlink>
    </w:p>
    <w:p w14:paraId="7C605D3A" w14:textId="6F02700D" w:rsidR="00DD0DE0" w:rsidRDefault="00956E55">
      <w:pPr>
        <w:pStyle w:val="WMOBodyText"/>
        <w:jc w:val="center"/>
        <w:rPr>
          <w:lang w:eastAsia="zh-CN"/>
        </w:rPr>
      </w:pPr>
      <w:r>
        <w:rPr>
          <w:lang w:val="zh-CN" w:eastAsia="zh-CN"/>
        </w:rPr>
        <w:t>_______________</w:t>
      </w:r>
    </w:p>
    <w:p w14:paraId="17E56DFD" w14:textId="77777777" w:rsidR="00DD0DE0" w:rsidRDefault="00DD0DE0">
      <w:pPr>
        <w:pStyle w:val="WMOBodyText"/>
        <w:rPr>
          <w:lang w:eastAsia="zh-CN"/>
        </w:rPr>
      </w:pPr>
    </w:p>
    <w:p w14:paraId="57B93663" w14:textId="4B918C4C" w:rsidR="00DD0DE0" w:rsidRDefault="00956E55">
      <w:pPr>
        <w:tabs>
          <w:tab w:val="clear" w:pos="1134"/>
        </w:tabs>
        <w:jc w:val="left"/>
      </w:pPr>
      <w:r>
        <w:br w:type="page"/>
      </w:r>
    </w:p>
    <w:p w14:paraId="776845A2" w14:textId="77777777" w:rsidR="00DD0DE0" w:rsidRPr="00274AC6" w:rsidRDefault="00956E55">
      <w:pPr>
        <w:pStyle w:val="Heading2"/>
        <w:rPr>
          <w:rFonts w:eastAsia="Microsoft YaHei"/>
          <w:b w:val="0"/>
          <w:bCs w:val="0"/>
          <w:lang w:eastAsia="zh-CN"/>
        </w:rPr>
      </w:pPr>
      <w:bookmarkStart w:id="22" w:name="_Annex_to_draft_3"/>
      <w:bookmarkStart w:id="23" w:name="_决议草案6.1(1)/1_(Cg-19)的附件"/>
      <w:bookmarkStart w:id="24" w:name="Annex_to_Resolution"/>
      <w:bookmarkEnd w:id="22"/>
      <w:bookmarkEnd w:id="23"/>
      <w:r w:rsidRPr="00274AC6">
        <w:rPr>
          <w:rFonts w:eastAsia="Microsoft YaHei"/>
          <w:lang w:val="zh-CN" w:eastAsia="zh-CN"/>
        </w:rPr>
        <w:lastRenderedPageBreak/>
        <w:t>决议草案</w:t>
      </w:r>
      <w:r w:rsidRPr="00274AC6">
        <w:rPr>
          <w:rFonts w:eastAsia="Microsoft YaHei"/>
          <w:lang w:val="zh-CN" w:eastAsia="zh-CN"/>
        </w:rPr>
        <w:t>6.1(1)/1 (Cg-19)</w:t>
      </w:r>
      <w:r w:rsidRPr="00274AC6">
        <w:rPr>
          <w:rFonts w:eastAsia="Microsoft YaHei"/>
          <w:lang w:val="zh-CN" w:eastAsia="zh-CN"/>
        </w:rPr>
        <w:t>的附件</w:t>
      </w:r>
      <w:bookmarkEnd w:id="24"/>
    </w:p>
    <w:p w14:paraId="7644579A" w14:textId="50B9DE02" w:rsidR="00DD0DE0" w:rsidRDefault="00274AC6">
      <w:pPr>
        <w:keepNext/>
        <w:keepLines/>
        <w:spacing w:before="360" w:after="480"/>
        <w:jc w:val="center"/>
        <w:outlineLvl w:val="2"/>
        <w:rPr>
          <w:rFonts w:eastAsia="Verdana" w:cs="Verdana"/>
          <w:b/>
          <w:bCs/>
        </w:rPr>
      </w:pPr>
      <w:r w:rsidRPr="00274AC6">
        <w:rPr>
          <w:rFonts w:ascii="Microsoft YaHei" w:eastAsia="Microsoft YaHei" w:hAnsi="Microsoft YaHei" w:cs="Microsoft YaHei" w:hint="eastAsia"/>
          <w:b/>
          <w:bCs/>
          <w:lang w:val="zh-CN"/>
        </w:rPr>
        <w:t>对《总则》和《技术规则》的修订</w:t>
      </w:r>
    </w:p>
    <w:p w14:paraId="36E1A39C" w14:textId="7D08D7E8" w:rsidR="00DD0DE0" w:rsidRPr="00E03951" w:rsidRDefault="00956E55">
      <w:pPr>
        <w:spacing w:before="240" w:after="240"/>
        <w:jc w:val="left"/>
        <w:rPr>
          <w:rFonts w:eastAsia="SimSun" w:cs="Verdana"/>
          <w:sz w:val="20"/>
          <w:szCs w:val="20"/>
        </w:rPr>
      </w:pPr>
      <w:r w:rsidRPr="00E03951">
        <w:rPr>
          <w:rFonts w:eastAsia="SimSun"/>
          <w:sz w:val="20"/>
          <w:szCs w:val="20"/>
          <w:lang w:val="zh-CN"/>
        </w:rPr>
        <w:t>对《总则》（《</w:t>
      </w:r>
      <w:hyperlink r:id="rId14" w:history="1">
        <w:r w:rsidR="00E05FEA" w:rsidRPr="00E03951">
          <w:rPr>
            <w:rStyle w:val="Hyperlink"/>
            <w:rFonts w:eastAsia="SimSun" w:cs="Microsoft YaHei"/>
            <w:sz w:val="20"/>
            <w:szCs w:val="20"/>
            <w:lang w:val="zh-CN"/>
          </w:rPr>
          <w:t>基本文件第</w:t>
        </w:r>
        <w:r w:rsidR="00E05FEA" w:rsidRPr="00E03951">
          <w:rPr>
            <w:rStyle w:val="Hyperlink"/>
            <w:rFonts w:eastAsia="SimSun" w:cs="Microsoft YaHei"/>
            <w:sz w:val="20"/>
            <w:szCs w:val="20"/>
            <w:lang w:val="zh-CN"/>
          </w:rPr>
          <w:t>1</w:t>
        </w:r>
        <w:r w:rsidR="00E05FEA" w:rsidRPr="00E03951">
          <w:rPr>
            <w:rStyle w:val="Hyperlink"/>
            <w:rFonts w:eastAsia="SimSun" w:cs="Microsoft YaHei"/>
            <w:sz w:val="20"/>
            <w:szCs w:val="20"/>
            <w:lang w:val="zh-CN"/>
          </w:rPr>
          <w:t>号</w:t>
        </w:r>
      </w:hyperlink>
      <w:r w:rsidRPr="00E03951">
        <w:rPr>
          <w:rFonts w:eastAsia="SimSun"/>
          <w:sz w:val="20"/>
          <w:szCs w:val="20"/>
          <w:lang w:val="zh-CN"/>
        </w:rPr>
        <w:t>》（</w:t>
      </w:r>
      <w:r w:rsidRPr="00E03951">
        <w:rPr>
          <w:rFonts w:eastAsia="SimSun"/>
          <w:sz w:val="20"/>
          <w:szCs w:val="20"/>
          <w:lang w:val="zh-CN"/>
        </w:rPr>
        <w:t>WMO-No. 15</w:t>
      </w:r>
      <w:r w:rsidRPr="00E03951">
        <w:rPr>
          <w:rFonts w:eastAsia="SimSun"/>
          <w:sz w:val="20"/>
          <w:szCs w:val="20"/>
          <w:lang w:val="zh-CN"/>
        </w:rPr>
        <w:t>）</w:t>
      </w:r>
      <w:r w:rsidRPr="00E03951">
        <w:rPr>
          <w:rFonts w:eastAsia="SimSun"/>
          <w:sz w:val="20"/>
          <w:szCs w:val="20"/>
          <w:lang w:val="zh-CN"/>
        </w:rPr>
        <w:t>2021</w:t>
      </w:r>
      <w:r w:rsidRPr="00E03951">
        <w:rPr>
          <w:rFonts w:eastAsia="SimSun"/>
          <w:sz w:val="20"/>
          <w:szCs w:val="20"/>
          <w:lang w:val="zh-CN"/>
        </w:rPr>
        <w:t>年版）做如下修订：</w:t>
      </w:r>
      <w:bookmarkStart w:id="25" w:name="_Hlk121736193"/>
      <w:bookmarkEnd w:id="25"/>
    </w:p>
    <w:p w14:paraId="094E6A79" w14:textId="67880B22" w:rsidR="00DD0DE0" w:rsidRPr="00E03951" w:rsidDel="002D41D5" w:rsidRDefault="00956E55">
      <w:pPr>
        <w:spacing w:before="240" w:after="240"/>
        <w:jc w:val="left"/>
        <w:textAlignment w:val="baseline"/>
        <w:rPr>
          <w:del w:id="26" w:author="Xuan Li" w:date="2023-06-02T15:14:00Z"/>
          <w:rFonts w:eastAsia="SimSun"/>
          <w:i/>
          <w:iCs/>
          <w:color w:val="000000"/>
          <w:sz w:val="20"/>
          <w:szCs w:val="20"/>
        </w:rPr>
      </w:pPr>
      <w:del w:id="27" w:author="Xuan Li" w:date="2023-06-02T15:14:00Z">
        <w:r w:rsidRPr="00E03951" w:rsidDel="002D41D5">
          <w:rPr>
            <w:rFonts w:eastAsia="SimSun"/>
            <w:i/>
            <w:iCs/>
            <w:sz w:val="20"/>
            <w:szCs w:val="20"/>
            <w:lang w:val="zh-CN"/>
          </w:rPr>
          <w:delText>[</w:delText>
        </w:r>
        <w:r w:rsidRPr="00E03951" w:rsidDel="002D41D5">
          <w:rPr>
            <w:rFonts w:eastAsia="SimSun"/>
            <w:i/>
            <w:iCs/>
            <w:sz w:val="20"/>
            <w:szCs w:val="20"/>
            <w:lang w:val="zh-CN"/>
          </w:rPr>
          <w:delText>说明</w:delText>
        </w:r>
        <w:r w:rsidRPr="00E03951" w:rsidDel="002D41D5">
          <w:rPr>
            <w:rFonts w:eastAsia="SimSun"/>
            <w:i/>
            <w:iCs/>
            <w:sz w:val="20"/>
            <w:szCs w:val="20"/>
            <w:lang w:val="zh-CN"/>
          </w:rPr>
          <w:delText>:</w:delText>
        </w:r>
        <w:r w:rsidRPr="00E03951" w:rsidDel="002D41D5">
          <w:rPr>
            <w:rFonts w:eastAsia="SimSun"/>
            <w:i/>
            <w:iCs/>
            <w:sz w:val="20"/>
            <w:szCs w:val="20"/>
            <w:lang w:val="zh-CN"/>
          </w:rPr>
          <w:delText>关于选举和技术事项的</w:delText>
        </w:r>
        <w:r w:rsidRPr="00E03951" w:rsidDel="002D41D5">
          <w:rPr>
            <w:rFonts w:eastAsia="SimSun"/>
            <w:i/>
            <w:iCs/>
            <w:sz w:val="20"/>
            <w:szCs w:val="20"/>
            <w:lang w:val="zh-CN"/>
          </w:rPr>
          <w:delText>60</w:delText>
        </w:r>
        <w:r w:rsidRPr="00E03951" w:rsidDel="002D41D5">
          <w:rPr>
            <w:rFonts w:eastAsia="SimSun"/>
            <w:i/>
            <w:iCs/>
            <w:sz w:val="20"/>
            <w:szCs w:val="20"/>
            <w:lang w:val="zh-CN"/>
          </w:rPr>
          <w:delText>天通信投票期限是在通过邮寄提交投票的时期设定的。目前的做法是通过电子方式投票，从而有可能以快速和更有效的方式传送选票。因此，这一期限可缩短</w:delText>
        </w:r>
        <w:r w:rsidR="003A0C13" w:rsidRPr="00E03951" w:rsidDel="002D41D5">
          <w:rPr>
            <w:rFonts w:eastAsia="SimSun" w:cs="Microsoft YaHei"/>
            <w:i/>
            <w:iCs/>
            <w:sz w:val="20"/>
            <w:szCs w:val="20"/>
            <w:lang w:val="zh-CN"/>
          </w:rPr>
          <w:delText>至</w:delText>
        </w:r>
        <w:r w:rsidRPr="00E03951" w:rsidDel="002D41D5">
          <w:rPr>
            <w:rFonts w:eastAsia="SimSun"/>
            <w:i/>
            <w:iCs/>
            <w:sz w:val="20"/>
            <w:szCs w:val="20"/>
            <w:lang w:val="zh-CN"/>
          </w:rPr>
          <w:delText>30</w:delText>
        </w:r>
        <w:r w:rsidRPr="00E03951" w:rsidDel="002D41D5">
          <w:rPr>
            <w:rFonts w:eastAsia="SimSun"/>
            <w:i/>
            <w:iCs/>
            <w:sz w:val="20"/>
            <w:szCs w:val="20"/>
            <w:lang w:val="zh-CN"/>
          </w:rPr>
          <w:delText>天，而不会影响即将进行的投票的顺利和有效进行。总则第</w:delText>
        </w:r>
        <w:r w:rsidRPr="00E03951" w:rsidDel="002D41D5">
          <w:rPr>
            <w:rFonts w:eastAsia="SimSun"/>
            <w:i/>
            <w:iCs/>
            <w:sz w:val="20"/>
            <w:szCs w:val="20"/>
            <w:lang w:val="zh-CN"/>
          </w:rPr>
          <w:delText>54</w:delText>
        </w:r>
        <w:r w:rsidRPr="00E03951" w:rsidDel="002D41D5">
          <w:rPr>
            <w:rFonts w:eastAsia="SimSun"/>
            <w:i/>
            <w:iCs/>
            <w:sz w:val="20"/>
            <w:szCs w:val="20"/>
            <w:lang w:val="zh-CN"/>
          </w:rPr>
          <w:delText>和</w:delText>
        </w:r>
        <w:r w:rsidRPr="00E03951" w:rsidDel="002D41D5">
          <w:rPr>
            <w:rFonts w:eastAsia="SimSun"/>
            <w:i/>
            <w:iCs/>
            <w:sz w:val="20"/>
            <w:szCs w:val="20"/>
            <w:lang w:val="zh-CN"/>
          </w:rPr>
          <w:delText>55</w:delText>
        </w:r>
        <w:r w:rsidRPr="00E03951" w:rsidDel="002D41D5">
          <w:rPr>
            <w:rFonts w:eastAsia="SimSun"/>
            <w:i/>
            <w:iCs/>
            <w:sz w:val="20"/>
            <w:szCs w:val="20"/>
            <w:lang w:val="zh-CN"/>
          </w:rPr>
          <w:delText>条</w:delText>
        </w:r>
        <w:r w:rsidR="00D21355" w:rsidDel="002D41D5">
          <w:rPr>
            <w:rFonts w:eastAsia="SimSun" w:hint="eastAsia"/>
            <w:i/>
            <w:iCs/>
            <w:sz w:val="20"/>
            <w:szCs w:val="20"/>
            <w:lang w:val="zh-CN"/>
          </w:rPr>
          <w:delText>在此</w:delText>
        </w:r>
        <w:r w:rsidRPr="00E03951" w:rsidDel="002D41D5">
          <w:rPr>
            <w:rFonts w:eastAsia="SimSun"/>
            <w:i/>
            <w:iCs/>
            <w:sz w:val="20"/>
            <w:szCs w:val="20"/>
            <w:lang w:val="zh-CN"/>
          </w:rPr>
          <w:delText>作相应调整</w:delText>
        </w:r>
        <w:r w:rsidRPr="00E03951" w:rsidDel="002D41D5">
          <w:rPr>
            <w:rFonts w:eastAsia="SimSun"/>
            <w:i/>
            <w:iCs/>
            <w:sz w:val="20"/>
            <w:szCs w:val="20"/>
            <w:lang w:val="zh-CN"/>
          </w:rPr>
          <w:delText>]</w:delText>
        </w:r>
      </w:del>
    </w:p>
    <w:p w14:paraId="501B8202" w14:textId="77777777" w:rsidR="00DD0DE0" w:rsidRPr="00E03951" w:rsidRDefault="00956E55">
      <w:pPr>
        <w:spacing w:before="480" w:after="240"/>
        <w:jc w:val="center"/>
        <w:rPr>
          <w:rFonts w:eastAsia="SimSun"/>
          <w:sz w:val="20"/>
          <w:szCs w:val="20"/>
        </w:rPr>
      </w:pPr>
      <w:r w:rsidRPr="00E03951">
        <w:rPr>
          <w:rFonts w:eastAsia="SimSun"/>
          <w:sz w:val="20"/>
          <w:szCs w:val="20"/>
          <w:lang w:val="zh-CN"/>
        </w:rPr>
        <w:t>总则第</w:t>
      </w:r>
      <w:r w:rsidRPr="00E03951">
        <w:rPr>
          <w:rFonts w:eastAsia="SimSun"/>
          <w:sz w:val="20"/>
          <w:szCs w:val="20"/>
          <w:lang w:val="zh-CN"/>
        </w:rPr>
        <w:t>54</w:t>
      </w:r>
      <w:r w:rsidRPr="00E03951">
        <w:rPr>
          <w:rFonts w:eastAsia="SimSun"/>
          <w:sz w:val="20"/>
          <w:szCs w:val="20"/>
          <w:lang w:val="zh-CN"/>
        </w:rPr>
        <w:t>条</w:t>
      </w:r>
    </w:p>
    <w:p w14:paraId="13DB9AF7" w14:textId="06A51462" w:rsidR="00DD0DE0" w:rsidRPr="00E03951" w:rsidRDefault="00956E55">
      <w:pPr>
        <w:spacing w:before="240" w:after="240"/>
        <w:jc w:val="left"/>
        <w:rPr>
          <w:rFonts w:eastAsia="SimSun"/>
          <w:sz w:val="20"/>
          <w:szCs w:val="20"/>
        </w:rPr>
      </w:pPr>
      <w:r w:rsidRPr="00E03951">
        <w:rPr>
          <w:rFonts w:eastAsia="SimSun"/>
          <w:sz w:val="20"/>
          <w:szCs w:val="20"/>
          <w:lang w:val="zh-CN"/>
        </w:rPr>
        <w:t>只有纸质选票或电子票符合下列条件，通信投票中的表决</w:t>
      </w:r>
      <w:r w:rsidRPr="00E03951">
        <w:rPr>
          <w:rFonts w:eastAsia="SimSun"/>
          <w:sz w:val="20"/>
          <w:szCs w:val="20"/>
          <w:lang w:val="zh-CN"/>
        </w:rPr>
        <w:t>(</w:t>
      </w:r>
      <w:r w:rsidRPr="00E03951">
        <w:rPr>
          <w:rFonts w:eastAsia="SimSun"/>
          <w:sz w:val="20"/>
          <w:szCs w:val="20"/>
          <w:lang w:val="zh-CN"/>
        </w:rPr>
        <w:t>包括选举</w:t>
      </w:r>
      <w:r w:rsidRPr="00E03951">
        <w:rPr>
          <w:rFonts w:eastAsia="SimSun"/>
          <w:sz w:val="20"/>
          <w:szCs w:val="20"/>
          <w:lang w:val="zh-CN"/>
        </w:rPr>
        <w:t>)</w:t>
      </w:r>
      <w:r w:rsidRPr="00E03951">
        <w:rPr>
          <w:rFonts w:eastAsia="SimSun"/>
          <w:sz w:val="20"/>
          <w:szCs w:val="20"/>
          <w:lang w:val="zh-CN"/>
        </w:rPr>
        <w:t>方为有效：</w:t>
      </w:r>
    </w:p>
    <w:p w14:paraId="7C26FF84" w14:textId="77777777" w:rsidR="00DD0DE0" w:rsidRPr="00E03951" w:rsidRDefault="00956E55">
      <w:pPr>
        <w:pStyle w:val="ListParagraph"/>
        <w:numPr>
          <w:ilvl w:val="0"/>
          <w:numId w:val="1"/>
        </w:numPr>
        <w:spacing w:before="240" w:after="240"/>
        <w:ind w:left="0" w:firstLine="567"/>
        <w:contextualSpacing w:val="0"/>
        <w:rPr>
          <w:rFonts w:ascii="Verdana" w:eastAsia="SimSun" w:hAnsi="Verdana"/>
          <w:sz w:val="20"/>
          <w:szCs w:val="20"/>
          <w:lang w:eastAsia="zh-CN"/>
        </w:rPr>
      </w:pPr>
      <w:r w:rsidRPr="00E03951">
        <w:rPr>
          <w:rFonts w:ascii="Verdana" w:eastAsia="SimSun" w:hAnsi="Verdana"/>
          <w:sz w:val="20"/>
          <w:szCs w:val="20"/>
          <w:lang w:val="zh-CN" w:eastAsia="zh-CN"/>
        </w:rPr>
        <w:t>秘书长在发出要求表决后的</w:t>
      </w:r>
      <w:r w:rsidRPr="00D21355">
        <w:rPr>
          <w:rFonts w:ascii="Verdana" w:eastAsia="SimSun" w:hAnsi="Verdana"/>
          <w:strike/>
          <w:color w:val="FF0000"/>
          <w:sz w:val="20"/>
          <w:szCs w:val="20"/>
          <w:u w:val="single"/>
          <w:lang w:val="zh-CN" w:eastAsia="zh-CN"/>
        </w:rPr>
        <w:t xml:space="preserve">60 </w:t>
      </w:r>
      <w:r w:rsidRPr="00D21355">
        <w:rPr>
          <w:rFonts w:ascii="Verdana" w:eastAsia="SimSun" w:hAnsi="Verdana"/>
          <w:color w:val="00B050"/>
          <w:sz w:val="20"/>
          <w:szCs w:val="20"/>
          <w:u w:val="single"/>
          <w:lang w:val="zh-CN" w:eastAsia="zh-CN"/>
        </w:rPr>
        <w:t>30</w:t>
      </w:r>
      <w:r w:rsidRPr="00E03951">
        <w:rPr>
          <w:rFonts w:ascii="Verdana" w:eastAsia="SimSun" w:hAnsi="Verdana"/>
          <w:sz w:val="20"/>
          <w:szCs w:val="20"/>
          <w:lang w:val="zh-CN" w:eastAsia="zh-CN"/>
        </w:rPr>
        <w:t>天内收到的；</w:t>
      </w:r>
    </w:p>
    <w:p w14:paraId="3E46BECA" w14:textId="1146752D" w:rsidR="00DD0DE0" w:rsidRPr="00E03951" w:rsidRDefault="00E03951">
      <w:pPr>
        <w:spacing w:before="480" w:after="240"/>
        <w:jc w:val="center"/>
        <w:rPr>
          <w:rFonts w:eastAsia="SimSun"/>
          <w:sz w:val="20"/>
          <w:szCs w:val="20"/>
        </w:rPr>
      </w:pPr>
      <w:r>
        <w:rPr>
          <w:rFonts w:eastAsia="SimSun"/>
          <w:sz w:val="20"/>
          <w:szCs w:val="20"/>
          <w:lang w:val="zh-CN"/>
        </w:rPr>
        <w:t>总则</w:t>
      </w:r>
      <w:r>
        <w:rPr>
          <w:rFonts w:eastAsia="SimSun" w:hint="eastAsia"/>
          <w:sz w:val="20"/>
          <w:szCs w:val="20"/>
          <w:lang w:val="zh-CN"/>
        </w:rPr>
        <w:t>第</w:t>
      </w:r>
      <w:r w:rsidR="00956E55" w:rsidRPr="00E03951">
        <w:rPr>
          <w:rFonts w:eastAsia="SimSun"/>
          <w:sz w:val="20"/>
          <w:szCs w:val="20"/>
          <w:lang w:val="zh-CN"/>
        </w:rPr>
        <w:t>55</w:t>
      </w:r>
      <w:r>
        <w:rPr>
          <w:rFonts w:eastAsia="SimSun" w:hint="eastAsia"/>
          <w:sz w:val="20"/>
          <w:szCs w:val="20"/>
          <w:lang w:val="zh-CN"/>
        </w:rPr>
        <w:t>条</w:t>
      </w:r>
    </w:p>
    <w:p w14:paraId="4113F9EC" w14:textId="060BB983" w:rsidR="00DD0DE0" w:rsidRPr="00E03951" w:rsidRDefault="00956E55">
      <w:pPr>
        <w:spacing w:before="240" w:after="240"/>
        <w:ind w:firstLine="567"/>
        <w:jc w:val="left"/>
        <w:rPr>
          <w:rFonts w:eastAsia="SimSun"/>
          <w:sz w:val="20"/>
          <w:szCs w:val="20"/>
        </w:rPr>
      </w:pPr>
      <w:r w:rsidRPr="00E03951">
        <w:rPr>
          <w:rFonts w:eastAsia="SimSun"/>
          <w:sz w:val="20"/>
          <w:szCs w:val="20"/>
          <w:lang w:val="zh-CN"/>
        </w:rPr>
        <w:t xml:space="preserve">(a) </w:t>
      </w:r>
      <w:r w:rsidRPr="00E03951">
        <w:rPr>
          <w:rFonts w:eastAsia="SimSun"/>
          <w:sz w:val="20"/>
          <w:szCs w:val="20"/>
          <w:lang w:val="zh-CN"/>
        </w:rPr>
        <w:tab/>
      </w:r>
      <w:r w:rsidRPr="00E03951">
        <w:rPr>
          <w:rFonts w:eastAsia="SimSun"/>
          <w:sz w:val="20"/>
          <w:szCs w:val="20"/>
          <w:lang w:val="zh-CN"/>
        </w:rPr>
        <w:t>除技术委员会外，组成机构内通信投票的法定人数须与该机构次会要求的法定人数相等；</w:t>
      </w:r>
    </w:p>
    <w:p w14:paraId="44AD1A0C" w14:textId="0AD89C20" w:rsidR="00DD0DE0" w:rsidRPr="00E03951" w:rsidRDefault="00956E55">
      <w:pPr>
        <w:spacing w:before="240" w:after="240"/>
        <w:ind w:firstLine="567"/>
        <w:jc w:val="left"/>
        <w:rPr>
          <w:rFonts w:eastAsia="SimSun"/>
          <w:sz w:val="20"/>
          <w:szCs w:val="20"/>
        </w:rPr>
      </w:pPr>
      <w:r w:rsidRPr="00E03951">
        <w:rPr>
          <w:rFonts w:eastAsia="SimSun"/>
          <w:sz w:val="20"/>
          <w:szCs w:val="20"/>
          <w:lang w:val="zh-CN"/>
        </w:rPr>
        <w:t xml:space="preserve">(b) </w:t>
      </w:r>
      <w:r w:rsidRPr="00E03951">
        <w:rPr>
          <w:rFonts w:eastAsia="SimSun"/>
          <w:sz w:val="20"/>
          <w:szCs w:val="20"/>
          <w:lang w:val="zh-CN"/>
        </w:rPr>
        <w:tab/>
      </w:r>
      <w:r w:rsidRPr="00E03951">
        <w:rPr>
          <w:rFonts w:eastAsia="SimSun"/>
          <w:sz w:val="20"/>
          <w:szCs w:val="20"/>
          <w:lang w:val="zh-CN"/>
        </w:rPr>
        <w:t>技术委员会中通信投票的法定人数须是参加该委员会的会员数的多数；</w:t>
      </w:r>
    </w:p>
    <w:p w14:paraId="377CECDA" w14:textId="2B425CA4" w:rsidR="00DD0DE0" w:rsidRPr="00E03951" w:rsidRDefault="00956E55">
      <w:pPr>
        <w:pStyle w:val="ListParagraph"/>
        <w:numPr>
          <w:ilvl w:val="0"/>
          <w:numId w:val="2"/>
        </w:numPr>
        <w:spacing w:before="240" w:after="240"/>
        <w:ind w:left="0" w:firstLine="567"/>
        <w:contextualSpacing w:val="0"/>
        <w:rPr>
          <w:rFonts w:ascii="Verdana" w:eastAsia="SimSun" w:hAnsi="Verdana"/>
          <w:sz w:val="20"/>
          <w:szCs w:val="20"/>
          <w:lang w:eastAsia="zh-CN"/>
        </w:rPr>
      </w:pPr>
      <w:r w:rsidRPr="00E03951">
        <w:rPr>
          <w:rFonts w:ascii="Verdana" w:eastAsia="SimSun" w:hAnsi="Verdana"/>
          <w:sz w:val="20"/>
          <w:szCs w:val="20"/>
          <w:lang w:val="zh-CN" w:eastAsia="zh-CN"/>
        </w:rPr>
        <w:t>在第五十四条所提的</w:t>
      </w:r>
      <w:r w:rsidRPr="00D21355">
        <w:rPr>
          <w:rFonts w:ascii="Verdana" w:eastAsia="SimSun" w:hAnsi="Verdana"/>
          <w:strike/>
          <w:color w:val="FF0000"/>
          <w:sz w:val="20"/>
          <w:szCs w:val="20"/>
          <w:u w:val="single"/>
          <w:lang w:val="zh-CN" w:eastAsia="zh-CN"/>
        </w:rPr>
        <w:t>60</w:t>
      </w:r>
      <w:r w:rsidRPr="00D21355">
        <w:rPr>
          <w:rFonts w:ascii="Verdana" w:eastAsia="SimSun" w:hAnsi="Verdana"/>
          <w:color w:val="FF0000"/>
          <w:sz w:val="20"/>
          <w:szCs w:val="20"/>
          <w:u w:val="single"/>
          <w:lang w:val="zh-CN" w:eastAsia="zh-CN"/>
        </w:rPr>
        <w:t xml:space="preserve"> </w:t>
      </w:r>
      <w:r w:rsidRPr="00D21355">
        <w:rPr>
          <w:rFonts w:ascii="Verdana" w:eastAsia="SimSun" w:hAnsi="Verdana"/>
          <w:color w:val="00B050"/>
          <w:sz w:val="20"/>
          <w:szCs w:val="20"/>
          <w:u w:val="single"/>
          <w:lang w:val="zh-CN" w:eastAsia="zh-CN"/>
        </w:rPr>
        <w:t>30</w:t>
      </w:r>
      <w:r w:rsidRPr="00E03951">
        <w:rPr>
          <w:rFonts w:ascii="Verdana" w:eastAsia="SimSun" w:hAnsi="Verdana"/>
          <w:sz w:val="20"/>
          <w:szCs w:val="20"/>
          <w:lang w:val="zh-CN" w:eastAsia="zh-CN"/>
        </w:rPr>
        <w:t>天内，若秘书长收到的回复数没有达到通信投票要求的法定人数，该动议须被视为被否决。</w:t>
      </w:r>
    </w:p>
    <w:p w14:paraId="007A32E3" w14:textId="17AFFD26" w:rsidR="00DD0DE0" w:rsidRPr="00E03951" w:rsidDel="002D41D5" w:rsidRDefault="00956E55">
      <w:pPr>
        <w:spacing w:before="240" w:after="240"/>
        <w:jc w:val="left"/>
        <w:textAlignment w:val="baseline"/>
        <w:rPr>
          <w:del w:id="28" w:author="Xuan Li" w:date="2023-06-02T15:14:00Z"/>
          <w:rFonts w:eastAsia="SimSun"/>
          <w:i/>
          <w:iCs/>
          <w:color w:val="000000"/>
          <w:sz w:val="20"/>
          <w:szCs w:val="20"/>
        </w:rPr>
      </w:pPr>
      <w:del w:id="29" w:author="Xuan Li" w:date="2023-06-02T15:14:00Z">
        <w:r w:rsidRPr="00E03951" w:rsidDel="002D41D5">
          <w:rPr>
            <w:rFonts w:eastAsia="SimSun"/>
            <w:i/>
            <w:iCs/>
            <w:sz w:val="20"/>
            <w:szCs w:val="20"/>
            <w:lang w:val="zh-CN"/>
          </w:rPr>
          <w:delText>[</w:delText>
        </w:r>
        <w:r w:rsidRPr="00E03951" w:rsidDel="002D41D5">
          <w:rPr>
            <w:rFonts w:eastAsia="SimSun"/>
            <w:i/>
            <w:iCs/>
            <w:sz w:val="20"/>
            <w:szCs w:val="20"/>
            <w:lang w:val="zh-CN"/>
          </w:rPr>
          <w:delText>说明：大会通过</w:delText>
        </w:r>
        <w:r w:rsidR="00000000" w:rsidDel="002D41D5">
          <w:fldChar w:fldCharType="begin"/>
        </w:r>
        <w:r w:rsidR="00000000" w:rsidDel="002D41D5">
          <w:delInstrText xml:space="preserve"> HYPERLINK "https://library.wmo.int/doc_num.php?explnum_id=9832" \l "page=243" </w:delInstrText>
        </w:r>
        <w:r w:rsidR="00000000" w:rsidDel="002D41D5">
          <w:fldChar w:fldCharType="separate"/>
        </w:r>
        <w:r w:rsidR="008557AB" w:rsidRPr="008557AB" w:rsidDel="002D41D5">
          <w:rPr>
            <w:rStyle w:val="Hyperlink"/>
            <w:rFonts w:ascii="Microsoft YaHei" w:eastAsia="SimSun" w:hAnsi="Microsoft YaHei" w:cs="Microsoft YaHei" w:hint="eastAsia"/>
            <w:i/>
            <w:iCs/>
            <w:sz w:val="20"/>
            <w:szCs w:val="20"/>
            <w:lang w:val="zh-CN"/>
          </w:rPr>
          <w:delText>决议</w:delText>
        </w:r>
        <w:r w:rsidR="008557AB" w:rsidRPr="008557AB" w:rsidDel="002D41D5">
          <w:rPr>
            <w:rStyle w:val="Hyperlink"/>
            <w:i/>
            <w:iCs/>
            <w:sz w:val="20"/>
            <w:szCs w:val="20"/>
            <w:lang w:val="zh-CN"/>
          </w:rPr>
          <w:delText>75 (Cg-18)</w:delText>
        </w:r>
        <w:r w:rsidR="00000000" w:rsidDel="002D41D5">
          <w:rPr>
            <w:rStyle w:val="Hyperlink"/>
            <w:i/>
            <w:iCs/>
            <w:sz w:val="20"/>
            <w:szCs w:val="20"/>
            <w:lang w:val="zh-CN"/>
          </w:rPr>
          <w:fldChar w:fldCharType="end"/>
        </w:r>
        <w:r w:rsidRPr="00E03951" w:rsidDel="002D41D5">
          <w:rPr>
            <w:rFonts w:eastAsia="SimSun"/>
            <w:i/>
            <w:iCs/>
            <w:sz w:val="20"/>
            <w:szCs w:val="20"/>
            <w:lang w:val="zh-CN"/>
          </w:rPr>
          <w:delText>，批准将提交大会的文件从</w:delText>
        </w:r>
        <w:r w:rsidRPr="00E03951" w:rsidDel="002D41D5">
          <w:rPr>
            <w:rFonts w:eastAsia="SimSun"/>
            <w:i/>
            <w:iCs/>
            <w:sz w:val="20"/>
            <w:szCs w:val="20"/>
            <w:lang w:val="zh-CN"/>
          </w:rPr>
          <w:delText>45</w:delText>
        </w:r>
        <w:r w:rsidRPr="00E03951" w:rsidDel="002D41D5">
          <w:rPr>
            <w:rFonts w:eastAsia="SimSun"/>
            <w:i/>
            <w:iCs/>
            <w:sz w:val="20"/>
            <w:szCs w:val="20"/>
            <w:lang w:val="zh-CN"/>
          </w:rPr>
          <w:delText>天减至</w:delText>
        </w:r>
        <w:r w:rsidRPr="00E03951" w:rsidDel="002D41D5">
          <w:rPr>
            <w:rFonts w:eastAsia="SimSun"/>
            <w:i/>
            <w:iCs/>
            <w:sz w:val="20"/>
            <w:szCs w:val="20"/>
            <w:lang w:val="zh-CN"/>
          </w:rPr>
          <w:delText>30</w:delText>
        </w:r>
        <w:r w:rsidRPr="00E03951" w:rsidDel="002D41D5">
          <w:rPr>
            <w:rFonts w:eastAsia="SimSun"/>
            <w:i/>
            <w:iCs/>
            <w:sz w:val="20"/>
            <w:szCs w:val="20"/>
            <w:lang w:val="zh-CN"/>
          </w:rPr>
          <w:delText>天</w:delText>
        </w:r>
        <w:r w:rsidRPr="00E03951" w:rsidDel="002D41D5">
          <w:rPr>
            <w:rFonts w:eastAsia="SimSun"/>
            <w:i/>
            <w:iCs/>
            <w:sz w:val="20"/>
            <w:szCs w:val="20"/>
            <w:lang w:val="zh-CN"/>
          </w:rPr>
          <w:delText>(</w:delText>
        </w:r>
        <w:r w:rsidRPr="00E03951" w:rsidDel="002D41D5">
          <w:rPr>
            <w:rFonts w:eastAsia="SimSun"/>
            <w:i/>
            <w:iCs/>
            <w:sz w:val="20"/>
            <w:szCs w:val="20"/>
            <w:lang w:val="zh-CN"/>
          </w:rPr>
          <w:delText>总则第</w:delText>
        </w:r>
        <w:r w:rsidRPr="00E03951" w:rsidDel="002D41D5">
          <w:rPr>
            <w:rFonts w:eastAsia="SimSun"/>
            <w:i/>
            <w:iCs/>
            <w:sz w:val="20"/>
            <w:szCs w:val="20"/>
            <w:lang w:val="zh-CN"/>
          </w:rPr>
          <w:delText>106</w:delText>
        </w:r>
        <w:r w:rsidRPr="00E03951" w:rsidDel="002D41D5">
          <w:rPr>
            <w:rFonts w:eastAsia="SimSun"/>
            <w:i/>
            <w:iCs/>
            <w:sz w:val="20"/>
            <w:szCs w:val="20"/>
            <w:lang w:val="zh-CN"/>
          </w:rPr>
          <w:delText>条</w:delText>
        </w:r>
        <w:r w:rsidRPr="00E03951" w:rsidDel="002D41D5">
          <w:rPr>
            <w:rFonts w:eastAsia="SimSun"/>
            <w:i/>
            <w:iCs/>
            <w:sz w:val="20"/>
            <w:szCs w:val="20"/>
            <w:lang w:val="zh-CN"/>
          </w:rPr>
          <w:delText>)</w:delText>
        </w:r>
        <w:r w:rsidRPr="00E03951" w:rsidDel="002D41D5">
          <w:rPr>
            <w:rFonts w:eastAsia="SimSun"/>
            <w:i/>
            <w:iCs/>
            <w:sz w:val="20"/>
            <w:szCs w:val="20"/>
            <w:lang w:val="zh-CN"/>
          </w:rPr>
          <w:delText>。对执行理事会届会文件本欲进行类似的调整，但因疏忽而忽略了，现进行调整和修订。］</w:delText>
        </w:r>
      </w:del>
    </w:p>
    <w:p w14:paraId="4ECCF09F" w14:textId="403A8838" w:rsidR="00DD0DE0" w:rsidRPr="00E03951" w:rsidRDefault="00E03951">
      <w:pPr>
        <w:spacing w:before="480" w:after="240"/>
        <w:jc w:val="center"/>
        <w:rPr>
          <w:rFonts w:eastAsia="SimSun"/>
          <w:sz w:val="20"/>
          <w:szCs w:val="20"/>
        </w:rPr>
      </w:pPr>
      <w:r>
        <w:rPr>
          <w:rFonts w:eastAsia="SimSun"/>
          <w:sz w:val="20"/>
          <w:szCs w:val="20"/>
          <w:lang w:val="zh-CN"/>
        </w:rPr>
        <w:t>总则</w:t>
      </w:r>
      <w:r>
        <w:rPr>
          <w:rFonts w:eastAsia="SimSun" w:hint="eastAsia"/>
          <w:sz w:val="20"/>
          <w:szCs w:val="20"/>
          <w:lang w:val="zh-CN"/>
        </w:rPr>
        <w:t>第</w:t>
      </w:r>
      <w:r w:rsidR="00956E55" w:rsidRPr="00E03951">
        <w:rPr>
          <w:rFonts w:eastAsia="SimSun"/>
          <w:sz w:val="20"/>
          <w:szCs w:val="20"/>
          <w:lang w:val="zh-CN"/>
        </w:rPr>
        <w:t>122</w:t>
      </w:r>
      <w:r>
        <w:rPr>
          <w:rFonts w:eastAsia="SimSun" w:hint="eastAsia"/>
          <w:sz w:val="20"/>
          <w:szCs w:val="20"/>
          <w:lang w:val="zh-CN"/>
        </w:rPr>
        <w:t>条</w:t>
      </w:r>
    </w:p>
    <w:p w14:paraId="24E6F280" w14:textId="3BC91193" w:rsidR="00DD0DE0" w:rsidRPr="00E03951" w:rsidRDefault="00956E55">
      <w:pPr>
        <w:spacing w:before="240" w:after="240"/>
        <w:ind w:firstLine="567"/>
        <w:jc w:val="left"/>
        <w:rPr>
          <w:rFonts w:eastAsia="SimSun"/>
          <w:sz w:val="20"/>
          <w:szCs w:val="20"/>
        </w:rPr>
      </w:pPr>
      <w:r w:rsidRPr="00E03951">
        <w:rPr>
          <w:rFonts w:eastAsia="SimSun"/>
          <w:sz w:val="20"/>
          <w:szCs w:val="20"/>
          <w:lang w:val="zh-CN"/>
        </w:rPr>
        <w:t xml:space="preserve">(a) </w:t>
      </w:r>
      <w:r w:rsidRPr="00E03951">
        <w:rPr>
          <w:rFonts w:eastAsia="SimSun"/>
          <w:sz w:val="20"/>
          <w:szCs w:val="20"/>
          <w:lang w:val="zh-CN"/>
        </w:rPr>
        <w:tab/>
      </w:r>
      <w:r w:rsidRPr="00E03951">
        <w:rPr>
          <w:rFonts w:eastAsia="SimSun"/>
          <w:sz w:val="20"/>
          <w:szCs w:val="20"/>
          <w:lang w:val="zh-CN"/>
        </w:rPr>
        <w:t>执行理事会所有常规届会的通知须与临时议程及其解释性备忘录一并发出；</w:t>
      </w:r>
    </w:p>
    <w:p w14:paraId="3A617987" w14:textId="4EB1C94E" w:rsidR="00DD0DE0" w:rsidRPr="00E03951" w:rsidRDefault="00956E55">
      <w:pPr>
        <w:spacing w:before="240" w:after="240"/>
        <w:ind w:firstLine="567"/>
        <w:jc w:val="left"/>
        <w:rPr>
          <w:rFonts w:eastAsia="SimSun"/>
          <w:sz w:val="20"/>
          <w:szCs w:val="20"/>
        </w:rPr>
      </w:pPr>
      <w:r w:rsidRPr="00E03951">
        <w:rPr>
          <w:rFonts w:eastAsia="SimSun"/>
          <w:sz w:val="20"/>
          <w:szCs w:val="20"/>
          <w:lang w:val="zh-CN"/>
        </w:rPr>
        <w:t xml:space="preserve">(b) </w:t>
      </w:r>
      <w:r w:rsidRPr="00E03951">
        <w:rPr>
          <w:rFonts w:eastAsia="SimSun"/>
          <w:sz w:val="20"/>
          <w:szCs w:val="20"/>
          <w:lang w:val="zh-CN"/>
        </w:rPr>
        <w:tab/>
      </w:r>
      <w:r w:rsidRPr="00E03951">
        <w:rPr>
          <w:rFonts w:eastAsia="SimSun"/>
          <w:sz w:val="20"/>
          <w:szCs w:val="20"/>
          <w:lang w:val="zh-CN"/>
        </w:rPr>
        <w:t>届会的临时议程及解释性备忘录也须按第一二一条规定的提前通知时间提供给各技术委员会主席和与本组织签有协定或安排并规定</w:t>
      </w:r>
      <w:r w:rsidRPr="00E03951">
        <w:rPr>
          <w:rFonts w:eastAsia="SimSun"/>
          <w:sz w:val="20"/>
          <w:szCs w:val="20"/>
          <w:lang w:val="zh-CN"/>
        </w:rPr>
        <w:t xml:space="preserve"> </w:t>
      </w:r>
      <w:r w:rsidRPr="00E03951">
        <w:rPr>
          <w:rFonts w:eastAsia="SimSun"/>
          <w:sz w:val="20"/>
          <w:szCs w:val="20"/>
          <w:lang w:val="zh-CN"/>
        </w:rPr>
        <w:t>派代表参加执行理事会届会的国际组织。文件须尽早分发，以不迟于届会开幕前</w:t>
      </w:r>
      <w:r w:rsidRPr="00D21355">
        <w:rPr>
          <w:rFonts w:eastAsia="SimSun"/>
          <w:strike/>
          <w:color w:val="FF0000"/>
          <w:sz w:val="20"/>
          <w:szCs w:val="20"/>
          <w:u w:val="single"/>
          <w:lang w:val="zh-CN"/>
        </w:rPr>
        <w:t>45</w:t>
      </w:r>
      <w:r w:rsidRPr="00D21355">
        <w:rPr>
          <w:rFonts w:eastAsia="SimSun"/>
          <w:color w:val="FF0000"/>
          <w:sz w:val="20"/>
          <w:szCs w:val="20"/>
          <w:u w:val="single"/>
          <w:lang w:val="zh-CN"/>
        </w:rPr>
        <w:t xml:space="preserve"> </w:t>
      </w:r>
      <w:r w:rsidRPr="00D21355">
        <w:rPr>
          <w:rFonts w:eastAsia="SimSun"/>
          <w:color w:val="00B050"/>
          <w:sz w:val="20"/>
          <w:szCs w:val="20"/>
          <w:u w:val="single"/>
          <w:lang w:val="zh-CN"/>
        </w:rPr>
        <w:t>30</w:t>
      </w:r>
      <w:r w:rsidRPr="00E03951">
        <w:rPr>
          <w:rFonts w:eastAsia="SimSun"/>
          <w:sz w:val="20"/>
          <w:szCs w:val="20"/>
          <w:lang w:val="zh-CN"/>
        </w:rPr>
        <w:t>天为宜。</w:t>
      </w:r>
    </w:p>
    <w:p w14:paraId="7A119D6B" w14:textId="64FB1AFD" w:rsidR="00DD0DE0" w:rsidRPr="00E03951" w:rsidDel="002D41D5" w:rsidRDefault="00956E55">
      <w:pPr>
        <w:spacing w:before="240" w:after="240"/>
        <w:jc w:val="left"/>
        <w:rPr>
          <w:del w:id="30" w:author="Xuan Li" w:date="2023-06-02T15:14:00Z"/>
          <w:rFonts w:eastAsia="SimSun"/>
          <w:i/>
          <w:iCs/>
          <w:sz w:val="20"/>
          <w:szCs w:val="20"/>
        </w:rPr>
      </w:pPr>
      <w:del w:id="31" w:author="Xuan Li" w:date="2023-06-02T15:14:00Z">
        <w:r w:rsidRPr="00E03951" w:rsidDel="002D41D5">
          <w:rPr>
            <w:rFonts w:eastAsia="SimSun"/>
            <w:i/>
            <w:iCs/>
            <w:sz w:val="20"/>
            <w:szCs w:val="20"/>
            <w:lang w:val="zh-CN"/>
          </w:rPr>
          <w:delText>[</w:delText>
        </w:r>
        <w:r w:rsidRPr="00E03951" w:rsidDel="002D41D5">
          <w:rPr>
            <w:rFonts w:eastAsia="SimSun"/>
            <w:i/>
            <w:iCs/>
            <w:sz w:val="20"/>
            <w:szCs w:val="20"/>
            <w:lang w:val="zh-CN"/>
          </w:rPr>
          <w:delText>说明</w:delText>
        </w:r>
        <w:r w:rsidRPr="00E03951" w:rsidDel="002D41D5">
          <w:rPr>
            <w:rFonts w:eastAsia="SimSun"/>
            <w:i/>
            <w:iCs/>
            <w:sz w:val="20"/>
            <w:szCs w:val="20"/>
            <w:lang w:val="zh-CN"/>
          </w:rPr>
          <w:delText>:</w:delText>
        </w:r>
        <w:r w:rsidRPr="00E03951" w:rsidDel="002D41D5">
          <w:rPr>
            <w:rFonts w:eastAsia="SimSun"/>
            <w:i/>
            <w:iCs/>
            <w:sz w:val="20"/>
            <w:szCs w:val="20"/>
            <w:lang w:val="zh-CN"/>
          </w:rPr>
          <w:delText>执行理事会建议授权技术委员会批准非规则性出版物</w:delText>
        </w:r>
        <w:r w:rsidR="0006077F" w:rsidDel="002D41D5">
          <w:rPr>
            <w:rFonts w:eastAsia="SimSun" w:hint="eastAsia"/>
            <w:i/>
            <w:iCs/>
            <w:sz w:val="20"/>
            <w:szCs w:val="20"/>
            <w:lang w:val="zh-CN"/>
          </w:rPr>
          <w:delText>（</w:delText>
        </w:r>
        <w:r w:rsidRPr="00E03951" w:rsidDel="002D41D5">
          <w:rPr>
            <w:rFonts w:eastAsia="SimSun"/>
            <w:i/>
            <w:iCs/>
            <w:sz w:val="20"/>
            <w:szCs w:val="20"/>
            <w:lang w:val="zh-CN"/>
          </w:rPr>
          <w:delText>指南和其他指导材料</w:delText>
        </w:r>
        <w:r w:rsidR="0006077F" w:rsidDel="002D41D5">
          <w:rPr>
            <w:rFonts w:eastAsia="SimSun" w:hint="eastAsia"/>
            <w:i/>
            <w:iCs/>
            <w:sz w:val="20"/>
            <w:szCs w:val="20"/>
            <w:lang w:val="zh-CN"/>
          </w:rPr>
          <w:delText>）</w:delText>
        </w:r>
        <w:r w:rsidRPr="00E03951" w:rsidDel="002D41D5">
          <w:rPr>
            <w:rFonts w:eastAsia="SimSun"/>
            <w:i/>
            <w:iCs/>
            <w:sz w:val="20"/>
            <w:szCs w:val="20"/>
            <w:lang w:val="zh-CN"/>
          </w:rPr>
          <w:delText>。为此，执行理事会建议对《总则》附件三中的技术委员会的总体职责和《技术规则》的通则作如下必要修订。</w:delText>
        </w:r>
      </w:del>
    </w:p>
    <w:p w14:paraId="3D9B6CA6" w14:textId="6DE47D81" w:rsidR="00DD0DE0" w:rsidRPr="00E03951" w:rsidDel="002D41D5" w:rsidRDefault="00956E55">
      <w:pPr>
        <w:spacing w:before="240" w:after="240"/>
        <w:jc w:val="left"/>
        <w:rPr>
          <w:del w:id="32" w:author="Xuan Li" w:date="2023-06-02T15:14:00Z"/>
          <w:rFonts w:eastAsia="SimSun"/>
          <w:i/>
          <w:iCs/>
          <w:sz w:val="20"/>
          <w:szCs w:val="20"/>
        </w:rPr>
      </w:pPr>
      <w:del w:id="33" w:author="Xuan Li" w:date="2023-06-02T15:14:00Z">
        <w:r w:rsidRPr="00E03951" w:rsidDel="002D41D5">
          <w:rPr>
            <w:rFonts w:eastAsia="SimSun"/>
            <w:i/>
            <w:iCs/>
            <w:sz w:val="20"/>
            <w:szCs w:val="20"/>
            <w:lang w:val="zh-CN"/>
          </w:rPr>
          <w:delText>此外，为与</w:delText>
        </w:r>
        <w:r w:rsidRPr="00E03951" w:rsidDel="002D41D5">
          <w:rPr>
            <w:rFonts w:eastAsia="SimSun"/>
            <w:i/>
            <w:iCs/>
            <w:sz w:val="20"/>
            <w:szCs w:val="20"/>
            <w:lang w:val="zh-CN"/>
          </w:rPr>
          <w:delText>Cg-Ext(2021)</w:delText>
        </w:r>
        <w:r w:rsidRPr="00E03951" w:rsidDel="002D41D5">
          <w:rPr>
            <w:rFonts w:eastAsia="SimSun"/>
            <w:i/>
            <w:iCs/>
            <w:sz w:val="20"/>
            <w:szCs w:val="20"/>
            <w:lang w:val="zh-CN"/>
          </w:rPr>
          <w:delText>批准的区域协会总体职责附件二第</w:delText>
        </w:r>
        <w:r w:rsidRPr="00E03951" w:rsidDel="002D41D5">
          <w:rPr>
            <w:rFonts w:eastAsia="SimSun"/>
            <w:i/>
            <w:iCs/>
            <w:sz w:val="20"/>
            <w:szCs w:val="20"/>
            <w:lang w:val="zh-CN"/>
          </w:rPr>
          <w:delText>8</w:delText>
        </w:r>
        <w:r w:rsidRPr="00E03951" w:rsidDel="002D41D5">
          <w:rPr>
            <w:rFonts w:eastAsia="SimSun"/>
            <w:i/>
            <w:iCs/>
            <w:sz w:val="20"/>
            <w:szCs w:val="20"/>
            <w:lang w:val="zh-CN"/>
          </w:rPr>
          <w:delText>段保持一致，</w:delText>
        </w:r>
        <w:r w:rsidR="00C1481B" w:rsidDel="002D41D5">
          <w:rPr>
            <w:rFonts w:eastAsia="SimSun" w:hint="eastAsia"/>
            <w:i/>
            <w:iCs/>
            <w:sz w:val="20"/>
            <w:szCs w:val="20"/>
            <w:lang w:val="zh-CN"/>
          </w:rPr>
          <w:delText>添</w:delText>
        </w:r>
        <w:r w:rsidRPr="00E03951" w:rsidDel="002D41D5">
          <w:rPr>
            <w:rFonts w:eastAsia="SimSun"/>
            <w:i/>
            <w:iCs/>
            <w:sz w:val="20"/>
            <w:szCs w:val="20"/>
            <w:lang w:val="zh-CN"/>
          </w:rPr>
          <w:delText>加了气候和其他相关环境学科</w:delText>
        </w:r>
        <w:r w:rsidR="00C1481B" w:rsidDel="002D41D5">
          <w:rPr>
            <w:rFonts w:eastAsia="SimSun" w:hint="eastAsia"/>
            <w:i/>
            <w:iCs/>
            <w:sz w:val="20"/>
            <w:szCs w:val="20"/>
            <w:lang w:val="zh-CN"/>
          </w:rPr>
          <w:delText>。</w:delText>
        </w:r>
        <w:r w:rsidRPr="00E03951" w:rsidDel="002D41D5">
          <w:rPr>
            <w:rFonts w:eastAsia="SimSun"/>
            <w:i/>
            <w:iCs/>
            <w:sz w:val="20"/>
            <w:szCs w:val="20"/>
            <w:lang w:val="zh-CN"/>
          </w:rPr>
          <w:delText>]</w:delText>
        </w:r>
      </w:del>
    </w:p>
    <w:p w14:paraId="7C4D4677" w14:textId="77777777" w:rsidR="00676DFC" w:rsidRDefault="00676DFC">
      <w:pPr>
        <w:tabs>
          <w:tab w:val="left" w:pos="3402"/>
        </w:tabs>
        <w:spacing w:before="480" w:after="240"/>
        <w:jc w:val="center"/>
        <w:rPr>
          <w:rFonts w:eastAsia="Microsoft YaHei"/>
          <w:b/>
          <w:bCs/>
          <w:sz w:val="20"/>
          <w:szCs w:val="20"/>
          <w:lang w:val="zh-CN"/>
        </w:rPr>
      </w:pPr>
    </w:p>
    <w:p w14:paraId="23F55E0B" w14:textId="77777777" w:rsidR="00676DFC" w:rsidRDefault="00676DFC">
      <w:pPr>
        <w:tabs>
          <w:tab w:val="left" w:pos="3402"/>
        </w:tabs>
        <w:spacing w:before="480" w:after="240"/>
        <w:jc w:val="center"/>
        <w:rPr>
          <w:rFonts w:eastAsia="Microsoft YaHei"/>
          <w:b/>
          <w:bCs/>
          <w:sz w:val="20"/>
          <w:szCs w:val="20"/>
          <w:lang w:val="zh-CN"/>
        </w:rPr>
      </w:pPr>
    </w:p>
    <w:p w14:paraId="44714C3E" w14:textId="609DE209" w:rsidR="00DD0DE0" w:rsidRPr="005025C0" w:rsidRDefault="00956E55">
      <w:pPr>
        <w:tabs>
          <w:tab w:val="left" w:pos="3402"/>
        </w:tabs>
        <w:spacing w:before="480" w:after="240"/>
        <w:jc w:val="center"/>
        <w:rPr>
          <w:rFonts w:eastAsia="Microsoft YaHei"/>
          <w:b/>
          <w:bCs/>
          <w:sz w:val="20"/>
          <w:szCs w:val="20"/>
        </w:rPr>
      </w:pPr>
      <w:r w:rsidRPr="005025C0">
        <w:rPr>
          <w:rFonts w:eastAsia="Microsoft YaHei"/>
          <w:b/>
          <w:bCs/>
          <w:sz w:val="20"/>
          <w:szCs w:val="20"/>
          <w:lang w:val="zh-CN"/>
        </w:rPr>
        <w:lastRenderedPageBreak/>
        <w:t>附件</w:t>
      </w:r>
      <w:r w:rsidR="00844530">
        <w:rPr>
          <w:rFonts w:eastAsia="Microsoft YaHei" w:hint="eastAsia"/>
          <w:b/>
          <w:bCs/>
          <w:sz w:val="20"/>
          <w:szCs w:val="20"/>
          <w:lang w:val="zh-CN"/>
        </w:rPr>
        <w:t>三</w:t>
      </w:r>
    </w:p>
    <w:p w14:paraId="4F74F9A4" w14:textId="77777777" w:rsidR="00DD0DE0" w:rsidRPr="005025C0" w:rsidRDefault="00956E55">
      <w:pPr>
        <w:spacing w:before="240" w:after="240"/>
        <w:jc w:val="center"/>
        <w:rPr>
          <w:rFonts w:eastAsia="Microsoft YaHei"/>
          <w:b/>
          <w:bCs/>
          <w:sz w:val="20"/>
          <w:szCs w:val="20"/>
        </w:rPr>
      </w:pPr>
      <w:r w:rsidRPr="005025C0">
        <w:rPr>
          <w:rFonts w:eastAsia="Microsoft YaHei"/>
          <w:b/>
          <w:bCs/>
          <w:sz w:val="20"/>
          <w:szCs w:val="20"/>
          <w:lang w:val="zh-CN"/>
        </w:rPr>
        <w:t>技术委员会</w:t>
      </w:r>
    </w:p>
    <w:p w14:paraId="0C000F81" w14:textId="77777777" w:rsidR="00DD0DE0" w:rsidRPr="005025C0" w:rsidRDefault="00956E55">
      <w:pPr>
        <w:spacing w:before="240" w:after="240"/>
        <w:jc w:val="center"/>
        <w:rPr>
          <w:rFonts w:eastAsia="Microsoft YaHei"/>
          <w:b/>
          <w:bCs/>
          <w:sz w:val="20"/>
          <w:szCs w:val="20"/>
        </w:rPr>
      </w:pPr>
      <w:r w:rsidRPr="005025C0">
        <w:rPr>
          <w:rFonts w:eastAsia="Microsoft YaHei"/>
          <w:b/>
          <w:bCs/>
          <w:sz w:val="20"/>
          <w:szCs w:val="20"/>
          <w:lang w:val="zh-CN"/>
        </w:rPr>
        <w:t>总体职责</w:t>
      </w:r>
    </w:p>
    <w:p w14:paraId="5DE37799" w14:textId="77777777" w:rsidR="00DD0DE0" w:rsidRPr="00E03951" w:rsidRDefault="00956E55">
      <w:pPr>
        <w:pStyle w:val="ListParagraph"/>
        <w:spacing w:before="240" w:after="240"/>
        <w:ind w:left="0" w:firstLine="42"/>
        <w:contextualSpacing w:val="0"/>
        <w:rPr>
          <w:rFonts w:ascii="Verdana" w:eastAsia="SimSun" w:hAnsi="Verdana"/>
          <w:sz w:val="20"/>
          <w:szCs w:val="20"/>
          <w:lang w:eastAsia="zh-CN"/>
        </w:rPr>
      </w:pPr>
      <w:r w:rsidRPr="00E03951">
        <w:rPr>
          <w:rFonts w:ascii="Verdana" w:eastAsia="SimSun" w:hAnsi="Verdana"/>
          <w:sz w:val="20"/>
          <w:szCs w:val="20"/>
          <w:lang w:val="zh-CN" w:eastAsia="zh-CN"/>
        </w:rPr>
        <w:t>以下面规定的责任范围内和总则条款范围内，各技术委员会应：</w:t>
      </w:r>
    </w:p>
    <w:p w14:paraId="366A3749" w14:textId="0C826B3D" w:rsidR="00DD0DE0" w:rsidRPr="00E03951" w:rsidRDefault="00956E55">
      <w:pPr>
        <w:spacing w:before="240" w:after="240"/>
        <w:ind w:firstLine="567"/>
        <w:jc w:val="left"/>
        <w:rPr>
          <w:rFonts w:eastAsia="SimSun"/>
          <w:sz w:val="20"/>
          <w:szCs w:val="20"/>
        </w:rPr>
      </w:pPr>
      <w:r w:rsidRPr="00E03951">
        <w:rPr>
          <w:rFonts w:eastAsia="SimSun"/>
          <w:sz w:val="20"/>
          <w:szCs w:val="20"/>
          <w:lang w:val="zh-CN"/>
        </w:rPr>
        <w:t>1.</w:t>
      </w:r>
      <w:r w:rsidRPr="00E03951">
        <w:rPr>
          <w:rFonts w:eastAsia="SimSun"/>
          <w:sz w:val="20"/>
          <w:szCs w:val="20"/>
          <w:lang w:val="zh-CN"/>
        </w:rPr>
        <w:tab/>
      </w:r>
      <w:r w:rsidRPr="00E03951">
        <w:rPr>
          <w:rFonts w:eastAsia="SimSun"/>
          <w:sz w:val="20"/>
          <w:szCs w:val="20"/>
          <w:lang w:val="zh-CN"/>
        </w:rPr>
        <w:t>附属机构的负责人应与主席和管理组协商，制定届会的议程和工作计划。</w:t>
      </w:r>
    </w:p>
    <w:p w14:paraId="27A42D21" w14:textId="20E1D733" w:rsidR="00DD0DE0" w:rsidRPr="00E03951" w:rsidRDefault="00956E55">
      <w:pPr>
        <w:spacing w:before="240" w:after="240"/>
        <w:ind w:firstLine="567"/>
        <w:jc w:val="left"/>
        <w:rPr>
          <w:rFonts w:eastAsia="SimSun"/>
          <w:sz w:val="20"/>
          <w:szCs w:val="20"/>
        </w:rPr>
      </w:pPr>
      <w:r w:rsidRPr="00E03951">
        <w:rPr>
          <w:rFonts w:eastAsia="SimSun"/>
          <w:sz w:val="20"/>
          <w:szCs w:val="20"/>
          <w:lang w:val="zh-CN"/>
        </w:rPr>
        <w:t>2.</w:t>
      </w:r>
      <w:r w:rsidRPr="00E03951">
        <w:rPr>
          <w:rFonts w:eastAsia="SimSun"/>
          <w:sz w:val="20"/>
          <w:szCs w:val="20"/>
          <w:lang w:val="zh-CN"/>
        </w:rPr>
        <w:tab/>
      </w:r>
      <w:r w:rsidRPr="00E03951">
        <w:rPr>
          <w:rFonts w:eastAsia="SimSun"/>
          <w:sz w:val="20"/>
          <w:szCs w:val="20"/>
          <w:lang w:val="zh-CN"/>
        </w:rPr>
        <w:t>研究提出气象、</w:t>
      </w:r>
      <w:r w:rsidRPr="002266AC">
        <w:rPr>
          <w:rFonts w:eastAsia="SimSun"/>
          <w:color w:val="00B050"/>
          <w:sz w:val="20"/>
          <w:szCs w:val="20"/>
          <w:u w:val="single"/>
          <w:lang w:val="zh-CN"/>
        </w:rPr>
        <w:t>气候</w:t>
      </w:r>
      <w:r w:rsidRPr="00E03951">
        <w:rPr>
          <w:rFonts w:eastAsia="SimSun"/>
          <w:sz w:val="20"/>
          <w:szCs w:val="20"/>
          <w:lang w:val="zh-CN"/>
        </w:rPr>
        <w:t>、</w:t>
      </w:r>
      <w:r w:rsidRPr="007F5546">
        <w:rPr>
          <w:rFonts w:eastAsia="SimSun"/>
          <w:strike/>
          <w:color w:val="FF0000"/>
          <w:sz w:val="20"/>
          <w:szCs w:val="20"/>
          <w:lang w:val="zh-CN"/>
        </w:rPr>
        <w:t>和</w:t>
      </w:r>
      <w:r w:rsidRPr="00E03951">
        <w:rPr>
          <w:rFonts w:eastAsia="SimSun"/>
          <w:sz w:val="20"/>
          <w:szCs w:val="20"/>
          <w:lang w:val="zh-CN"/>
        </w:rPr>
        <w:t>业务水文</w:t>
      </w:r>
      <w:r w:rsidRPr="002266AC">
        <w:rPr>
          <w:rFonts w:eastAsia="SimSun"/>
          <w:color w:val="00B050"/>
          <w:sz w:val="20"/>
          <w:szCs w:val="20"/>
          <w:u w:val="single"/>
          <w:lang w:val="zh-CN"/>
        </w:rPr>
        <w:t>和其他相关环境学科</w:t>
      </w:r>
      <w:r w:rsidRPr="00E03951">
        <w:rPr>
          <w:rFonts w:eastAsia="SimSun"/>
          <w:sz w:val="20"/>
          <w:szCs w:val="20"/>
          <w:lang w:val="zh-CN"/>
        </w:rPr>
        <w:t>工作的方法、程序、技术和实践，尤其包括技术规则</w:t>
      </w:r>
      <w:r w:rsidRPr="007F5546">
        <w:rPr>
          <w:rFonts w:eastAsia="SimSun"/>
          <w:strike/>
          <w:color w:val="FF0000"/>
          <w:sz w:val="20"/>
          <w:szCs w:val="20"/>
          <w:lang w:val="zh-CN"/>
        </w:rPr>
        <w:t>、指南、</w:t>
      </w:r>
      <w:r w:rsidRPr="0011342E">
        <w:rPr>
          <w:rFonts w:eastAsia="SimSun"/>
          <w:color w:val="00B050"/>
          <w:sz w:val="20"/>
          <w:szCs w:val="20"/>
          <w:u w:val="single"/>
          <w:lang w:val="zh-CN"/>
        </w:rPr>
        <w:t>和</w:t>
      </w:r>
      <w:r w:rsidRPr="00E03951">
        <w:rPr>
          <w:rFonts w:eastAsia="SimSun"/>
          <w:sz w:val="20"/>
          <w:szCs w:val="20"/>
          <w:lang w:val="zh-CN"/>
        </w:rPr>
        <w:t>手册有关部分的国际标准建议，供大会、执行理事会审议；</w:t>
      </w:r>
      <w:r w:rsidRPr="0011342E">
        <w:rPr>
          <w:rFonts w:eastAsia="SimSun"/>
          <w:color w:val="00B050"/>
          <w:sz w:val="20"/>
          <w:szCs w:val="20"/>
          <w:u w:val="single"/>
          <w:lang w:val="zh-CN"/>
        </w:rPr>
        <w:t>制定、批准并在必要时更新与规则性框架相对应的适当指南和其他指导性材料</w:t>
      </w:r>
      <w:r w:rsidRPr="00E03951">
        <w:rPr>
          <w:rFonts w:eastAsia="SimSun"/>
          <w:sz w:val="20"/>
          <w:szCs w:val="20"/>
          <w:lang w:val="zh-CN"/>
        </w:rPr>
        <w:t>；</w:t>
      </w:r>
    </w:p>
    <w:p w14:paraId="3E632400" w14:textId="03CD9C3D" w:rsidR="00DD0DE0" w:rsidRPr="00E03951" w:rsidRDefault="00956E55">
      <w:pPr>
        <w:spacing w:before="240" w:after="240"/>
        <w:jc w:val="left"/>
        <w:rPr>
          <w:rFonts w:eastAsia="SimSun" w:cs="Verdana"/>
          <w:sz w:val="20"/>
          <w:szCs w:val="20"/>
        </w:rPr>
      </w:pPr>
      <w:r w:rsidRPr="00E03951">
        <w:rPr>
          <w:rFonts w:eastAsia="SimSun"/>
          <w:sz w:val="20"/>
          <w:szCs w:val="20"/>
          <w:lang w:val="zh-CN"/>
        </w:rPr>
        <w:t>对《</w:t>
      </w:r>
      <w:hyperlink r:id="rId15" w:history="1">
        <w:r w:rsidR="00D33E3B" w:rsidRPr="008E7BFF">
          <w:rPr>
            <w:rStyle w:val="Hyperlink"/>
            <w:rFonts w:eastAsia="SimSun"/>
            <w:sz w:val="20"/>
            <w:szCs w:val="20"/>
            <w:lang w:val="zh-CN"/>
          </w:rPr>
          <w:t>技术规则</w:t>
        </w:r>
      </w:hyperlink>
      <w:r w:rsidRPr="00E03951">
        <w:rPr>
          <w:rFonts w:eastAsia="SimSun"/>
          <w:sz w:val="20"/>
          <w:szCs w:val="20"/>
          <w:lang w:val="zh-CN"/>
        </w:rPr>
        <w:t>》</w:t>
      </w:r>
      <w:r w:rsidRPr="00E03951">
        <w:rPr>
          <w:rFonts w:eastAsia="SimSun"/>
          <w:sz w:val="20"/>
          <w:szCs w:val="20"/>
          <w:lang w:val="zh-CN"/>
        </w:rPr>
        <w:t>(WMO-No. 49)</w:t>
      </w:r>
      <w:r w:rsidRPr="00E03951">
        <w:rPr>
          <w:rFonts w:eastAsia="SimSun"/>
          <w:sz w:val="20"/>
          <w:szCs w:val="20"/>
          <w:lang w:val="zh-CN"/>
        </w:rPr>
        <w:t>的通则修订如下：</w:t>
      </w:r>
    </w:p>
    <w:p w14:paraId="7C68ECF0" w14:textId="77777777" w:rsidR="00DD0DE0" w:rsidRPr="00E03951" w:rsidRDefault="00956E55">
      <w:pPr>
        <w:pStyle w:val="NormalWeb"/>
        <w:spacing w:before="240" w:beforeAutospacing="0" w:after="240" w:afterAutospacing="0"/>
        <w:rPr>
          <w:rFonts w:ascii="Verdana" w:eastAsia="SimSun" w:hAnsi="Verdana"/>
          <w:sz w:val="20"/>
          <w:szCs w:val="20"/>
          <w:lang w:eastAsia="zh-CN"/>
        </w:rPr>
      </w:pPr>
      <w:r w:rsidRPr="00E03951">
        <w:rPr>
          <w:rFonts w:ascii="Verdana" w:eastAsia="SimSun" w:hAnsi="Verdana"/>
          <w:b/>
          <w:bCs/>
          <w:sz w:val="20"/>
          <w:szCs w:val="20"/>
          <w:lang w:val="zh-CN" w:eastAsia="zh-CN"/>
        </w:rPr>
        <w:t>WMO</w:t>
      </w:r>
      <w:r w:rsidRPr="00E03951">
        <w:rPr>
          <w:rFonts w:ascii="Verdana" w:eastAsia="SimSun" w:hAnsi="Verdana"/>
          <w:b/>
          <w:bCs/>
          <w:sz w:val="20"/>
          <w:szCs w:val="20"/>
          <w:lang w:val="zh-CN" w:eastAsia="zh-CN"/>
        </w:rPr>
        <w:t>指南</w:t>
      </w:r>
    </w:p>
    <w:p w14:paraId="6056A454" w14:textId="2BE8D945" w:rsidR="00DD0DE0" w:rsidRPr="00E03951" w:rsidRDefault="00956E55">
      <w:pPr>
        <w:pStyle w:val="NormalWeb"/>
        <w:spacing w:before="240" w:beforeAutospacing="0" w:after="240" w:afterAutospacing="0"/>
        <w:rPr>
          <w:rFonts w:ascii="Verdana" w:eastAsia="SimSun" w:hAnsi="Verdana"/>
          <w:sz w:val="20"/>
          <w:szCs w:val="20"/>
          <w:lang w:eastAsia="zh-CN"/>
        </w:rPr>
      </w:pPr>
      <w:r w:rsidRPr="00E03951">
        <w:rPr>
          <w:rFonts w:ascii="Verdana" w:eastAsia="SimSun" w:hAnsi="Verdana"/>
          <w:sz w:val="20"/>
          <w:szCs w:val="20"/>
          <w:lang w:val="zh-CN" w:eastAsia="zh-CN"/>
        </w:rPr>
        <w:t xml:space="preserve">18. </w:t>
      </w:r>
      <w:r w:rsidRPr="00E03951">
        <w:rPr>
          <w:rFonts w:ascii="Verdana" w:eastAsia="SimSun" w:hAnsi="Verdana"/>
          <w:sz w:val="20"/>
          <w:szCs w:val="20"/>
          <w:lang w:val="zh-CN" w:eastAsia="zh-CN"/>
        </w:rPr>
        <w:tab/>
      </w:r>
      <w:r w:rsidRPr="00E03951">
        <w:rPr>
          <w:rFonts w:ascii="Verdana" w:eastAsia="SimSun" w:hAnsi="Verdana"/>
          <w:sz w:val="20"/>
          <w:szCs w:val="20"/>
          <w:lang w:val="zh-CN" w:eastAsia="zh-CN"/>
        </w:rPr>
        <w:t>除《技术规则》外，本组织还出版适当的指南。它们描述各项规范、程序和规格，邀请会员在制定和开展遵循《技术规则》的安排，或者在各自国家发展气象和水文服务时予以遵照或执行。必要时，可根据水文气象、气候及其应用的科技发展，对指南进行更新。技术委员会负责遴选纳入指南的材料。这些指南及其随后的修订，</w:t>
      </w:r>
      <w:r w:rsidRPr="008E7BFF">
        <w:rPr>
          <w:rFonts w:ascii="Verdana" w:eastAsia="SimSun" w:hAnsi="Verdana"/>
          <w:color w:val="00B050"/>
          <w:sz w:val="20"/>
          <w:szCs w:val="20"/>
          <w:u w:val="single"/>
          <w:lang w:val="zh-CN" w:eastAsia="zh-CN"/>
        </w:rPr>
        <w:t>以及对应于规则性框架的其他指导性材料，</w:t>
      </w:r>
      <w:r w:rsidR="0096228C" w:rsidRPr="00220DE8">
        <w:rPr>
          <w:rFonts w:ascii="Verdana" w:eastAsia="SimSun" w:hAnsi="Verdana" w:hint="eastAsia"/>
          <w:color w:val="00B050"/>
          <w:sz w:val="20"/>
          <w:szCs w:val="20"/>
          <w:u w:val="single"/>
          <w:lang w:val="zh-CN" w:eastAsia="zh-CN"/>
        </w:rPr>
        <w:t>通常</w:t>
      </w:r>
      <w:r w:rsidRPr="00E03951">
        <w:rPr>
          <w:rFonts w:ascii="Verdana" w:eastAsia="SimSun" w:hAnsi="Verdana"/>
          <w:sz w:val="20"/>
          <w:szCs w:val="20"/>
          <w:lang w:val="zh-CN" w:eastAsia="zh-CN"/>
        </w:rPr>
        <w:t>须由</w:t>
      </w:r>
      <w:r w:rsidRPr="008E7BFF">
        <w:rPr>
          <w:rFonts w:ascii="Verdana" w:eastAsia="SimSun" w:hAnsi="Verdana"/>
          <w:color w:val="00B050"/>
          <w:sz w:val="20"/>
          <w:szCs w:val="20"/>
          <w:u w:val="single"/>
          <w:lang w:val="zh-CN" w:eastAsia="zh-CN"/>
        </w:rPr>
        <w:t>技术委员会批准</w:t>
      </w:r>
      <w:r w:rsidRPr="008E7BFF">
        <w:rPr>
          <w:rFonts w:ascii="Verdana" w:eastAsia="SimSun" w:hAnsi="Verdana"/>
          <w:strike/>
          <w:color w:val="FF0000"/>
          <w:sz w:val="20"/>
          <w:szCs w:val="20"/>
          <w:u w:val="single"/>
          <w:lang w:val="zh-CN" w:eastAsia="zh-CN"/>
        </w:rPr>
        <w:t>执行理事会审议</w:t>
      </w:r>
      <w:r w:rsidRPr="00E03951">
        <w:rPr>
          <w:rFonts w:ascii="Verdana" w:eastAsia="SimSun" w:hAnsi="Verdana"/>
          <w:sz w:val="20"/>
          <w:szCs w:val="20"/>
          <w:lang w:val="zh-CN" w:eastAsia="zh-CN"/>
        </w:rPr>
        <w:t>。</w:t>
      </w:r>
    </w:p>
    <w:p w14:paraId="76EB0F24" w14:textId="77777777" w:rsidR="00DD0DE0" w:rsidRPr="00E03951" w:rsidRDefault="00DD0DE0">
      <w:pPr>
        <w:spacing w:before="240" w:after="240"/>
        <w:rPr>
          <w:rFonts w:eastAsia="SimSun"/>
          <w:sz w:val="20"/>
          <w:szCs w:val="20"/>
        </w:rPr>
      </w:pPr>
    </w:p>
    <w:p w14:paraId="32B0D61C" w14:textId="77777777" w:rsidR="00DD0DE0" w:rsidRDefault="00DD0DE0">
      <w:pPr>
        <w:rPr>
          <w:rFonts w:eastAsia="SimSun"/>
          <w:sz w:val="20"/>
          <w:szCs w:val="20"/>
        </w:rPr>
      </w:pPr>
    </w:p>
    <w:p w14:paraId="49A68307" w14:textId="77777777" w:rsidR="00676DFC" w:rsidRPr="00676DFC" w:rsidRDefault="00676DFC" w:rsidP="00676DFC">
      <w:pPr>
        <w:pStyle w:val="WMOBodyText"/>
        <w:rPr>
          <w:lang w:val="en-US" w:eastAsia="zh-CN"/>
        </w:rPr>
      </w:pPr>
    </w:p>
    <w:p w14:paraId="4512B7BA" w14:textId="77777777" w:rsidR="00DD0DE0" w:rsidRPr="00E03951" w:rsidRDefault="00956E55">
      <w:pPr>
        <w:pStyle w:val="WMOBodyText"/>
        <w:jc w:val="center"/>
        <w:rPr>
          <w:rFonts w:eastAsia="SimSun"/>
        </w:rPr>
      </w:pPr>
      <w:r w:rsidRPr="00E03951">
        <w:rPr>
          <w:rFonts w:eastAsia="SimSun"/>
          <w:lang w:val="zh-CN"/>
        </w:rPr>
        <w:t>_______________</w:t>
      </w:r>
      <w:bookmarkEnd w:id="0"/>
    </w:p>
    <w:sectPr w:rsidR="00DD0DE0" w:rsidRPr="00E03951">
      <w:headerReference w:type="even" r:id="rId16"/>
      <w:headerReference w:type="default" r:id="rId17"/>
      <w:headerReference w:type="first" r:id="rId18"/>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678BBA" w14:textId="77777777" w:rsidR="003F044B" w:rsidRDefault="003F044B">
      <w:r>
        <w:separator/>
      </w:r>
    </w:p>
    <w:p w14:paraId="01684CCB" w14:textId="77777777" w:rsidR="003F044B" w:rsidRDefault="003F044B"/>
    <w:p w14:paraId="1956C2A4" w14:textId="77777777" w:rsidR="003F044B" w:rsidRDefault="003F044B"/>
  </w:endnote>
  <w:endnote w:type="continuationSeparator" w:id="0">
    <w:p w14:paraId="34E8A04E" w14:textId="77777777" w:rsidR="003F044B" w:rsidRDefault="003F044B">
      <w:r>
        <w:continuationSeparator/>
      </w:r>
    </w:p>
    <w:p w14:paraId="5B5AABEF" w14:textId="77777777" w:rsidR="003F044B" w:rsidRDefault="003F044B"/>
    <w:p w14:paraId="4082DEFB" w14:textId="77777777" w:rsidR="003F044B" w:rsidRDefault="003F044B"/>
  </w:endnote>
  <w:endnote w:type="continuationNotice" w:id="1">
    <w:p w14:paraId="607CA34F" w14:textId="77777777" w:rsidR="003F044B" w:rsidRDefault="003F04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Univers">
    <w:altName w:val="Arial"/>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Simsum">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7D0AF0" w14:textId="77777777" w:rsidR="003F044B" w:rsidRDefault="003F044B">
      <w:r>
        <w:separator/>
      </w:r>
    </w:p>
  </w:footnote>
  <w:footnote w:type="continuationSeparator" w:id="0">
    <w:p w14:paraId="0E80A123" w14:textId="77777777" w:rsidR="003F044B" w:rsidRDefault="003F044B">
      <w:r>
        <w:continuationSeparator/>
      </w:r>
    </w:p>
    <w:p w14:paraId="77B26FDD" w14:textId="77777777" w:rsidR="003F044B" w:rsidRDefault="003F044B"/>
    <w:p w14:paraId="137A5B50" w14:textId="77777777" w:rsidR="003F044B" w:rsidRDefault="003F044B"/>
  </w:footnote>
  <w:footnote w:type="continuationNotice" w:id="1">
    <w:p w14:paraId="229C6141" w14:textId="77777777" w:rsidR="003F044B" w:rsidRDefault="003F044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86CC2" w14:textId="1D20B9E8" w:rsidR="00DD0DE0" w:rsidRDefault="00B71DDE">
    <w:pPr>
      <w:pStyle w:val="Header"/>
    </w:pPr>
    <w:r>
      <mc:AlternateContent>
        <mc:Choice Requires="wps">
          <w:drawing>
            <wp:anchor distT="0" distB="0" distL="114300" distR="114300" simplePos="0" relativeHeight="251640832" behindDoc="0" locked="0" layoutInCell="1" allowOverlap="1" wp14:anchorId="57F4BDC6" wp14:editId="0DFF7B0F">
              <wp:simplePos x="0" y="0"/>
              <wp:positionH relativeFrom="column">
                <wp:posOffset>0</wp:posOffset>
              </wp:positionH>
              <wp:positionV relativeFrom="paragraph">
                <wp:posOffset>0</wp:posOffset>
              </wp:positionV>
              <wp:extent cx="635000" cy="635000"/>
              <wp:effectExtent l="0" t="0" r="3175" b="3175"/>
              <wp:wrapNone/>
              <wp:docPr id="34" name="Rectangle 3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935A93" id="Rectangle 34" o:spid="_x0000_s1026" style="position:absolute;margin-left:0;margin-top:0;width:50pt;height:50pt;z-index:2516408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drawing>
        <wp:anchor distT="0" distB="0" distL="114300" distR="114300" simplePos="0" relativeHeight="251667456" behindDoc="1" locked="0" layoutInCell="0" allowOverlap="1" wp14:anchorId="6321324A" wp14:editId="6C3D8D27">
          <wp:simplePos x="0" y="0"/>
          <wp:positionH relativeFrom="page">
            <wp:align>left</wp:align>
          </wp:positionH>
          <wp:positionV relativeFrom="page">
            <wp:align>top</wp:align>
          </wp:positionV>
          <wp:extent cx="6120765" cy="5655310"/>
          <wp:effectExtent l="0" t="0" r="0" b="25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5655310"/>
                  </a:xfrm>
                  <a:prstGeom prst="rect">
                    <a:avLst/>
                  </a:prstGeom>
                </pic:spPr>
              </pic:pic>
            </a:graphicData>
          </a:graphic>
          <wp14:sizeRelH relativeFrom="page">
            <wp14:pctWidth>0</wp14:pctWidth>
          </wp14:sizeRelH>
          <wp14:sizeRelV relativeFrom="page">
            <wp14:pctHeight>0</wp14:pctHeight>
          </wp14:sizeRelV>
        </wp:anchor>
      </w:drawing>
    </w:r>
  </w:p>
  <w:p w14:paraId="7951205F" w14:textId="77777777" w:rsidR="00DD0DE0" w:rsidRDefault="00DD0DE0"/>
  <w:p w14:paraId="3853CACF" w14:textId="5B0DE198" w:rsidR="00DD0DE0" w:rsidRDefault="00B71DDE">
    <w:pPr>
      <w:pStyle w:val="Header"/>
    </w:pPr>
    <w:r>
      <mc:AlternateContent>
        <mc:Choice Requires="wps">
          <w:drawing>
            <wp:anchor distT="0" distB="0" distL="114300" distR="114300" simplePos="0" relativeHeight="251641856" behindDoc="0" locked="0" layoutInCell="1" allowOverlap="1" wp14:anchorId="0B93272A" wp14:editId="0DBB0725">
              <wp:simplePos x="0" y="0"/>
              <wp:positionH relativeFrom="column">
                <wp:posOffset>0</wp:posOffset>
              </wp:positionH>
              <wp:positionV relativeFrom="paragraph">
                <wp:posOffset>0</wp:posOffset>
              </wp:positionV>
              <wp:extent cx="635000" cy="635000"/>
              <wp:effectExtent l="0" t="0" r="3175" b="3175"/>
              <wp:wrapNone/>
              <wp:docPr id="32" name="Rectangle 3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D93157" id="Rectangle 32" o:spid="_x0000_s1026" style="position:absolute;margin-left:0;margin-top:0;width:50pt;height:50pt;z-index:2516418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drawing>
        <wp:anchor distT="0" distB="0" distL="114300" distR="114300" simplePos="0" relativeHeight="251666432" behindDoc="1" locked="0" layoutInCell="0" allowOverlap="1" wp14:anchorId="2752276A" wp14:editId="7E608CFD">
          <wp:simplePos x="0" y="0"/>
          <wp:positionH relativeFrom="page">
            <wp:align>left</wp:align>
          </wp:positionH>
          <wp:positionV relativeFrom="page">
            <wp:align>top</wp:align>
          </wp:positionV>
          <wp:extent cx="6120765" cy="56553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5655310"/>
                  </a:xfrm>
                  <a:prstGeom prst="rect">
                    <a:avLst/>
                  </a:prstGeom>
                </pic:spPr>
              </pic:pic>
            </a:graphicData>
          </a:graphic>
          <wp14:sizeRelH relativeFrom="page">
            <wp14:pctWidth>0</wp14:pctWidth>
          </wp14:sizeRelH>
          <wp14:sizeRelV relativeFrom="page">
            <wp14:pctHeight>0</wp14:pctHeight>
          </wp14:sizeRelV>
        </wp:anchor>
      </w:drawing>
    </w:r>
  </w:p>
  <w:p w14:paraId="01982911" w14:textId="77777777" w:rsidR="00DD0DE0" w:rsidRDefault="00DD0DE0"/>
  <w:p w14:paraId="456C17B0" w14:textId="09B1E054" w:rsidR="00DD0DE0" w:rsidRDefault="00B71DDE">
    <w:pPr>
      <w:pStyle w:val="Header"/>
    </w:pPr>
    <w:r>
      <mc:AlternateContent>
        <mc:Choice Requires="wps">
          <w:drawing>
            <wp:anchor distT="0" distB="0" distL="114300" distR="114300" simplePos="0" relativeHeight="251642880" behindDoc="0" locked="0" layoutInCell="1" allowOverlap="1" wp14:anchorId="15BEC6FB" wp14:editId="04C4B71F">
              <wp:simplePos x="0" y="0"/>
              <wp:positionH relativeFrom="column">
                <wp:posOffset>0</wp:posOffset>
              </wp:positionH>
              <wp:positionV relativeFrom="paragraph">
                <wp:posOffset>0</wp:posOffset>
              </wp:positionV>
              <wp:extent cx="635000" cy="635000"/>
              <wp:effectExtent l="0" t="0" r="3175" b="3175"/>
              <wp:wrapNone/>
              <wp:docPr id="30" name="Rectangle 3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68615C" id="Rectangle 30" o:spid="_x0000_s1026" style="position:absolute;margin-left:0;margin-top:0;width:50pt;height:50pt;z-index:2516428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drawing>
        <wp:anchor distT="0" distB="0" distL="114300" distR="114300" simplePos="0" relativeHeight="251665408" behindDoc="1" locked="0" layoutInCell="0" allowOverlap="1" wp14:anchorId="52E44ADF" wp14:editId="6D1CFC22">
          <wp:simplePos x="0" y="0"/>
          <wp:positionH relativeFrom="page">
            <wp:align>left</wp:align>
          </wp:positionH>
          <wp:positionV relativeFrom="page">
            <wp:align>top</wp:align>
          </wp:positionV>
          <wp:extent cx="6120765" cy="5655310"/>
          <wp:effectExtent l="0" t="0" r="0" b="254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5655310"/>
                  </a:xfrm>
                  <a:prstGeom prst="rect">
                    <a:avLst/>
                  </a:prstGeom>
                </pic:spPr>
              </pic:pic>
            </a:graphicData>
          </a:graphic>
          <wp14:sizeRelH relativeFrom="page">
            <wp14:pctWidth>0</wp14:pctWidth>
          </wp14:sizeRelH>
          <wp14:sizeRelV relativeFrom="page">
            <wp14:pctHeight>0</wp14:pctHeight>
          </wp14:sizeRelV>
        </wp:anchor>
      </w:drawing>
    </w:r>
  </w:p>
  <w:p w14:paraId="5ED5A2B6" w14:textId="77777777" w:rsidR="00DD0DE0" w:rsidRDefault="00DD0DE0"/>
  <w:p w14:paraId="44D01B60" w14:textId="5202423C" w:rsidR="00DD0DE0" w:rsidRDefault="00B71DDE">
    <w:pPr>
      <w:pStyle w:val="Header"/>
    </w:pPr>
    <w:r>
      <mc:AlternateContent>
        <mc:Choice Requires="wps">
          <w:drawing>
            <wp:anchor distT="0" distB="0" distL="114300" distR="114300" simplePos="0" relativeHeight="251649024" behindDoc="0" locked="0" layoutInCell="1" allowOverlap="1" wp14:anchorId="1B1935FD" wp14:editId="0FC6A059">
              <wp:simplePos x="0" y="0"/>
              <wp:positionH relativeFrom="column">
                <wp:posOffset>0</wp:posOffset>
              </wp:positionH>
              <wp:positionV relativeFrom="paragraph">
                <wp:posOffset>0</wp:posOffset>
              </wp:positionV>
              <wp:extent cx="635000" cy="635000"/>
              <wp:effectExtent l="0" t="0" r="3175" b="3175"/>
              <wp:wrapNone/>
              <wp:docPr id="28" name="Rectangle 2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7D5F63" id="Rectangle 28" o:spid="_x0000_s1026" style="position:absolute;margin-left:0;margin-top:0;width:50pt;height:50pt;z-index:2516490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mc:AlternateContent>
        <mc:Choice Requires="wps">
          <w:drawing>
            <wp:anchor distT="0" distB="0" distL="114300" distR="114300" simplePos="0" relativeHeight="251643904" behindDoc="0" locked="0" layoutInCell="1" allowOverlap="1" wp14:anchorId="3138F0BF" wp14:editId="0684C93C">
              <wp:simplePos x="0" y="0"/>
              <wp:positionH relativeFrom="column">
                <wp:posOffset>0</wp:posOffset>
              </wp:positionH>
              <wp:positionV relativeFrom="paragraph">
                <wp:posOffset>0</wp:posOffset>
              </wp:positionV>
              <wp:extent cx="635000" cy="635000"/>
              <wp:effectExtent l="0" t="0" r="3175" b="3175"/>
              <wp:wrapNone/>
              <wp:docPr id="27" name="Rectangle 2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25F7EA" id="Rectangle 27" o:spid="_x0000_s1026" style="position:absolute;margin-left:0;margin-top:0;width:50pt;height:50pt;z-index:2516439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000000">
      <w:pict w14:anchorId="70788D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35936646" o:spid="_x0000_s1096" type="#_x0000_t75" style="position:absolute;left:0;text-align:left;margin-left:0;margin-top:0;width:595.3pt;height:550pt;z-index:-251641856;visibility:visible;mso-position-horizontal:left;mso-position-horizontal-relative:page;mso-position-vertical:top;mso-position-vertical-relative:page" o:allowincell="f">
          <v:imagedata r:id="rId2" o:title="docx4j-logo"/>
          <v:path gradientshapeok="f"/>
          <w10:wrap anchorx="page" anchory="page"/>
        </v:shape>
      </w:pict>
    </w:r>
  </w:p>
  <w:p w14:paraId="7EB703FE" w14:textId="77777777" w:rsidR="00DD0DE0" w:rsidRDefault="00DD0DE0"/>
  <w:p w14:paraId="4E212A79" w14:textId="378E330E" w:rsidR="00DD0DE0" w:rsidRDefault="00B71DDE">
    <w:pPr>
      <w:pStyle w:val="Header"/>
    </w:pPr>
    <w:r>
      <mc:AlternateContent>
        <mc:Choice Requires="wps">
          <w:drawing>
            <wp:anchor distT="0" distB="0" distL="114300" distR="114300" simplePos="0" relativeHeight="251655168" behindDoc="0" locked="0" layoutInCell="1" allowOverlap="1" wp14:anchorId="5BEA96D1" wp14:editId="5A7437D1">
              <wp:simplePos x="0" y="0"/>
              <wp:positionH relativeFrom="column">
                <wp:posOffset>0</wp:posOffset>
              </wp:positionH>
              <wp:positionV relativeFrom="paragraph">
                <wp:posOffset>0</wp:posOffset>
              </wp:positionV>
              <wp:extent cx="635000" cy="635000"/>
              <wp:effectExtent l="0" t="0" r="3175" b="3175"/>
              <wp:wrapNone/>
              <wp:docPr id="26" name="Rectangle 2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7BEB53" id="Rectangle 26" o:spid="_x0000_s1026" style="position:absolute;margin-left:0;margin-top:0;width:50pt;height:50pt;z-index:251655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mc:AlternateContent>
        <mc:Choice Requires="wps">
          <w:drawing>
            <wp:anchor distT="0" distB="0" distL="114300" distR="114300" simplePos="0" relativeHeight="251650048" behindDoc="0" locked="0" layoutInCell="1" allowOverlap="1" wp14:anchorId="51A8AD5C" wp14:editId="5A9DAB38">
              <wp:simplePos x="0" y="0"/>
              <wp:positionH relativeFrom="column">
                <wp:posOffset>0</wp:posOffset>
              </wp:positionH>
              <wp:positionV relativeFrom="paragraph">
                <wp:posOffset>0</wp:posOffset>
              </wp:positionV>
              <wp:extent cx="635000" cy="635000"/>
              <wp:effectExtent l="0" t="0" r="3175" b="3175"/>
              <wp:wrapNone/>
              <wp:docPr id="25" name="Rectangle 2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17E174" id="Rectangle 25" o:spid="_x0000_s1026" style="position:absolute;margin-left:0;margin-top:0;width:50pt;height:50pt;z-index:2516500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p w14:paraId="69673FE4" w14:textId="77777777" w:rsidR="00DD0DE0" w:rsidRDefault="00DD0DE0"/>
  <w:p w14:paraId="390B0929" w14:textId="4FA85B41" w:rsidR="00DD0DE0" w:rsidRDefault="00B71DDE">
    <w:pPr>
      <w:pStyle w:val="Header"/>
    </w:pPr>
    <w:r>
      <mc:AlternateContent>
        <mc:Choice Requires="wps">
          <w:drawing>
            <wp:anchor distT="0" distB="0" distL="114300" distR="114300" simplePos="0" relativeHeight="251661312" behindDoc="0" locked="0" layoutInCell="1" allowOverlap="1" wp14:anchorId="4F0F8FAB" wp14:editId="0F306BE8">
              <wp:simplePos x="0" y="0"/>
              <wp:positionH relativeFrom="column">
                <wp:posOffset>0</wp:posOffset>
              </wp:positionH>
              <wp:positionV relativeFrom="paragraph">
                <wp:posOffset>0</wp:posOffset>
              </wp:positionV>
              <wp:extent cx="635000" cy="635000"/>
              <wp:effectExtent l="0" t="0" r="3175" b="3175"/>
              <wp:wrapNone/>
              <wp:docPr id="24" name="Rectangle 2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568DA0" id="Rectangle 24" o:spid="_x0000_s1026" style="position:absolute;margin-left:0;margin-top:0;width:50pt;height:50pt;z-index:2516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mc:AlternateContent>
        <mc:Choice Requires="wps">
          <w:drawing>
            <wp:anchor distT="0" distB="0" distL="114300" distR="114300" simplePos="0" relativeHeight="251656192" behindDoc="0" locked="0" layoutInCell="1" allowOverlap="1" wp14:anchorId="23076685" wp14:editId="2A888C2F">
              <wp:simplePos x="0" y="0"/>
              <wp:positionH relativeFrom="column">
                <wp:posOffset>0</wp:posOffset>
              </wp:positionH>
              <wp:positionV relativeFrom="paragraph">
                <wp:posOffset>0</wp:posOffset>
              </wp:positionV>
              <wp:extent cx="635000" cy="635000"/>
              <wp:effectExtent l="0" t="0" r="3175" b="3175"/>
              <wp:wrapNone/>
              <wp:docPr id="23" name="Rectangle 2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3B19F1" id="Rectangle 23" o:spid="_x0000_s1026" style="position:absolute;margin-left:0;margin-top:0;width:50pt;height:50pt;z-index:251656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p w14:paraId="776B42FB" w14:textId="77777777" w:rsidR="00DD0DE0" w:rsidRDefault="00DD0DE0"/>
  <w:p w14:paraId="68F59643" w14:textId="69E4D329" w:rsidR="00DD0DE0" w:rsidRDefault="00B71DDE">
    <w:pPr>
      <w:pStyle w:val="Header"/>
    </w:pPr>
    <w:r>
      <mc:AlternateContent>
        <mc:Choice Requires="wps">
          <w:drawing>
            <wp:anchor distT="0" distB="0" distL="114300" distR="114300" simplePos="0" relativeHeight="251670528" behindDoc="0" locked="0" layoutInCell="1" allowOverlap="1" wp14:anchorId="6DF4B629" wp14:editId="40CBEA35">
              <wp:simplePos x="0" y="0"/>
              <wp:positionH relativeFrom="column">
                <wp:posOffset>0</wp:posOffset>
              </wp:positionH>
              <wp:positionV relativeFrom="paragraph">
                <wp:posOffset>0</wp:posOffset>
              </wp:positionV>
              <wp:extent cx="635000" cy="635000"/>
              <wp:effectExtent l="0" t="0" r="3175" b="3175"/>
              <wp:wrapNone/>
              <wp:docPr id="22" name="Rectangle 2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F5CCBB" id="Rectangle 22" o:spid="_x0000_s1026" style="position:absolute;margin-left:0;margin-top:0;width:50pt;height:50pt;z-index:251670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mc:AlternateContent>
        <mc:Choice Requires="wps">
          <w:drawing>
            <wp:anchor distT="0" distB="0" distL="114300" distR="114300" simplePos="0" relativeHeight="251662336" behindDoc="0" locked="0" layoutInCell="1" allowOverlap="1" wp14:anchorId="5FFD256C" wp14:editId="2E662EFE">
              <wp:simplePos x="0" y="0"/>
              <wp:positionH relativeFrom="column">
                <wp:posOffset>0</wp:posOffset>
              </wp:positionH>
              <wp:positionV relativeFrom="paragraph">
                <wp:posOffset>0</wp:posOffset>
              </wp:positionV>
              <wp:extent cx="635000" cy="635000"/>
              <wp:effectExtent l="0" t="0" r="3175" b="3175"/>
              <wp:wrapNone/>
              <wp:docPr id="21" name="Rectangle 2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603645" id="Rectangle 21" o:spid="_x0000_s1026" style="position:absolute;margin-left:0;margin-top:0;width:50pt;height:50pt;z-index:251662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94C3E" w14:textId="5D2268E7" w:rsidR="00DD0DE0" w:rsidRDefault="00D92FB7">
    <w:pPr>
      <w:pStyle w:val="Header"/>
    </w:pPr>
    <w:r w:rsidRPr="00D92FB7">
      <w:rPr>
        <w:lang w:val="en-GB"/>
      </w:rPr>
      <w:t>Cg-19/</w:t>
    </w:r>
    <w:r>
      <w:rPr>
        <w:rFonts w:ascii="SimSun" w:eastAsia="SimSun" w:hAnsi="SimSun" w:hint="eastAsia"/>
        <w:lang w:val="en-GB"/>
      </w:rPr>
      <w:t>文件</w:t>
    </w:r>
    <w:r w:rsidRPr="00D92FB7">
      <w:rPr>
        <w:lang w:val="en-GB"/>
      </w:rPr>
      <w:t xml:space="preserve">6.1(1), </w:t>
    </w:r>
    <w:del w:id="34" w:author="Xuan Li" w:date="2023-06-02T15:14:00Z">
      <w:r w:rsidRPr="00D92FB7" w:rsidDel="002D41D5">
        <w:rPr>
          <w:lang w:val="en-GB"/>
        </w:rPr>
        <w:delText>DRAFT 1</w:delText>
      </w:r>
    </w:del>
    <w:ins w:id="35" w:author="Xuan Li" w:date="2023-06-02T15:14:00Z">
      <w:r w:rsidR="002D41D5">
        <w:rPr>
          <w:lang w:val="en-GB"/>
        </w:rPr>
        <w:t>APPROVED</w:t>
      </w:r>
    </w:ins>
    <w:r w:rsidRPr="00D92FB7">
      <w:rPr>
        <w:lang w:val="en-GB"/>
      </w:rPr>
      <w:t xml:space="preserve">, </w:t>
    </w:r>
    <w:r w:rsidR="00956E55">
      <w:t xml:space="preserve">p. </w:t>
    </w:r>
    <w:r w:rsidR="00956E55">
      <w:rPr>
        <w:rStyle w:val="PageNumber"/>
      </w:rPr>
      <w:fldChar w:fldCharType="begin"/>
    </w:r>
    <w:r w:rsidR="00956E55">
      <w:rPr>
        <w:rStyle w:val="PageNumber"/>
      </w:rPr>
      <w:instrText xml:space="preserve"> PAGE </w:instrText>
    </w:r>
    <w:r w:rsidR="00956E55">
      <w:rPr>
        <w:rStyle w:val="PageNumber"/>
      </w:rPr>
      <w:fldChar w:fldCharType="separate"/>
    </w:r>
    <w:r w:rsidR="00956E55">
      <w:rPr>
        <w:rStyle w:val="PageNumber"/>
      </w:rPr>
      <w:t>6</w:t>
    </w:r>
    <w:r w:rsidR="00956E55">
      <w:rPr>
        <w:rStyle w:val="PageNumber"/>
      </w:rPr>
      <w:fldChar w:fldCharType="end"/>
    </w:r>
    <w:r w:rsidR="00B71DDE">
      <mc:AlternateContent>
        <mc:Choice Requires="wps">
          <w:drawing>
            <wp:anchor distT="0" distB="0" distL="114300" distR="114300" simplePos="0" relativeHeight="251671552" behindDoc="0" locked="0" layoutInCell="1" allowOverlap="1" wp14:anchorId="0D919B0C" wp14:editId="010C1C44">
              <wp:simplePos x="0" y="0"/>
              <wp:positionH relativeFrom="column">
                <wp:posOffset>0</wp:posOffset>
              </wp:positionH>
              <wp:positionV relativeFrom="paragraph">
                <wp:posOffset>0</wp:posOffset>
              </wp:positionV>
              <wp:extent cx="635000" cy="635000"/>
              <wp:effectExtent l="0" t="0" r="3175" b="3175"/>
              <wp:wrapNone/>
              <wp:docPr id="20" name="Rectangle 2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77B2ED" id="Rectangle 20" o:spid="_x0000_s1026" style="position:absolute;margin-left:0;margin-top:0;width:50pt;height:50pt;z-index:2516715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B71DDE">
      <mc:AlternateContent>
        <mc:Choice Requires="wps">
          <w:drawing>
            <wp:anchor distT="0" distB="0" distL="114300" distR="114300" simplePos="0" relativeHeight="251672576" behindDoc="0" locked="0" layoutInCell="1" allowOverlap="1" wp14:anchorId="25F5C3AC" wp14:editId="08487014">
              <wp:simplePos x="0" y="0"/>
              <wp:positionH relativeFrom="column">
                <wp:posOffset>0</wp:posOffset>
              </wp:positionH>
              <wp:positionV relativeFrom="paragraph">
                <wp:posOffset>0</wp:posOffset>
              </wp:positionV>
              <wp:extent cx="635000" cy="635000"/>
              <wp:effectExtent l="0" t="0" r="3175" b="3175"/>
              <wp:wrapNone/>
              <wp:docPr id="19" name="Rectangle 1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FAB28D" id="Rectangle 19" o:spid="_x0000_s1026" style="position:absolute;margin-left:0;margin-top:0;width:50pt;height:50pt;z-index:2516725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B71DDE">
      <mc:AlternateContent>
        <mc:Choice Requires="wps">
          <w:drawing>
            <wp:anchor distT="0" distB="0" distL="114300" distR="114300" simplePos="0" relativeHeight="251663360" behindDoc="0" locked="0" layoutInCell="1" allowOverlap="1" wp14:anchorId="60606CAF" wp14:editId="7A5108D5">
              <wp:simplePos x="0" y="0"/>
              <wp:positionH relativeFrom="column">
                <wp:posOffset>0</wp:posOffset>
              </wp:positionH>
              <wp:positionV relativeFrom="paragraph">
                <wp:posOffset>0</wp:posOffset>
              </wp:positionV>
              <wp:extent cx="635000" cy="635000"/>
              <wp:effectExtent l="0" t="0" r="3175" b="3175"/>
              <wp:wrapNone/>
              <wp:docPr id="18" name="Rectangle 1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D824FB" id="Rectangle 18" o:spid="_x0000_s1026" style="position:absolute;margin-left:0;margin-top:0;width:50pt;height:50pt;z-index:251663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B71DDE">
      <mc:AlternateContent>
        <mc:Choice Requires="wps">
          <w:drawing>
            <wp:anchor distT="0" distB="0" distL="114300" distR="114300" simplePos="0" relativeHeight="251664384" behindDoc="0" locked="0" layoutInCell="1" allowOverlap="1" wp14:anchorId="6E364F30" wp14:editId="71CC3896">
              <wp:simplePos x="0" y="0"/>
              <wp:positionH relativeFrom="column">
                <wp:posOffset>0</wp:posOffset>
              </wp:positionH>
              <wp:positionV relativeFrom="paragraph">
                <wp:posOffset>0</wp:posOffset>
              </wp:positionV>
              <wp:extent cx="635000" cy="635000"/>
              <wp:effectExtent l="0" t="0" r="3175" b="3175"/>
              <wp:wrapNone/>
              <wp:docPr id="17" name="Rectangle 1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1E1EFC" id="Rectangle 17" o:spid="_x0000_s1026" style="position:absolute;margin-left:0;margin-top:0;width:50pt;height:50pt;z-index:251664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B71DDE">
      <mc:AlternateContent>
        <mc:Choice Requires="wps">
          <w:drawing>
            <wp:anchor distT="0" distB="0" distL="114300" distR="114300" simplePos="0" relativeHeight="251657216" behindDoc="0" locked="0" layoutInCell="1" allowOverlap="1" wp14:anchorId="3488C792" wp14:editId="0FDC9589">
              <wp:simplePos x="0" y="0"/>
              <wp:positionH relativeFrom="column">
                <wp:posOffset>0</wp:posOffset>
              </wp:positionH>
              <wp:positionV relativeFrom="paragraph">
                <wp:posOffset>0</wp:posOffset>
              </wp:positionV>
              <wp:extent cx="635000" cy="635000"/>
              <wp:effectExtent l="0" t="0" r="3175" b="3175"/>
              <wp:wrapNone/>
              <wp:docPr id="16" name="Rectangle 1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BD9560" id="Rectangle 16" o:spid="_x0000_s1026" style="position:absolute;margin-left:0;margin-top:0;width:50pt;height:50pt;z-index:2516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B71DDE">
      <mc:AlternateContent>
        <mc:Choice Requires="wps">
          <w:drawing>
            <wp:anchor distT="0" distB="0" distL="114300" distR="114300" simplePos="0" relativeHeight="251658240" behindDoc="0" locked="0" layoutInCell="1" allowOverlap="1" wp14:anchorId="7E5CEB80" wp14:editId="1B1746BB">
              <wp:simplePos x="0" y="0"/>
              <wp:positionH relativeFrom="column">
                <wp:posOffset>0</wp:posOffset>
              </wp:positionH>
              <wp:positionV relativeFrom="paragraph">
                <wp:posOffset>0</wp:posOffset>
              </wp:positionV>
              <wp:extent cx="635000" cy="635000"/>
              <wp:effectExtent l="0" t="0" r="3175" b="3175"/>
              <wp:wrapNone/>
              <wp:docPr id="15" name="Rectangle 1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6D1C4B" id="Rectangle 15" o:spid="_x0000_s1026" style="position:absolute;margin-left:0;margin-top:0;width:50pt;height:50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B71DDE">
      <mc:AlternateContent>
        <mc:Choice Requires="wps">
          <w:drawing>
            <wp:anchor distT="0" distB="0" distL="114300" distR="114300" simplePos="0" relativeHeight="251651072" behindDoc="0" locked="0" layoutInCell="1" allowOverlap="1" wp14:anchorId="4DC387EF" wp14:editId="1C098B07">
              <wp:simplePos x="0" y="0"/>
              <wp:positionH relativeFrom="column">
                <wp:posOffset>0</wp:posOffset>
              </wp:positionH>
              <wp:positionV relativeFrom="paragraph">
                <wp:posOffset>0</wp:posOffset>
              </wp:positionV>
              <wp:extent cx="635000" cy="635000"/>
              <wp:effectExtent l="0" t="0" r="3175" b="3175"/>
              <wp:wrapNone/>
              <wp:docPr id="14" name="Rectangle 1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6433F8" id="Rectangle 14" o:spid="_x0000_s1026" style="position:absolute;margin-left:0;margin-top:0;width:50pt;height:50pt;z-index:251651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B71DDE">
      <mc:AlternateContent>
        <mc:Choice Requires="wps">
          <w:drawing>
            <wp:anchor distT="0" distB="0" distL="114300" distR="114300" simplePos="0" relativeHeight="251652096" behindDoc="0" locked="0" layoutInCell="1" allowOverlap="1" wp14:anchorId="6142AE2B" wp14:editId="62AF37F5">
              <wp:simplePos x="0" y="0"/>
              <wp:positionH relativeFrom="column">
                <wp:posOffset>0</wp:posOffset>
              </wp:positionH>
              <wp:positionV relativeFrom="paragraph">
                <wp:posOffset>0</wp:posOffset>
              </wp:positionV>
              <wp:extent cx="635000" cy="635000"/>
              <wp:effectExtent l="0" t="0" r="3175" b="3175"/>
              <wp:wrapNone/>
              <wp:docPr id="13" name="Rectangle 1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884C4A" id="Rectangle 13" o:spid="_x0000_s1026" style="position:absolute;margin-left:0;margin-top:0;width:50pt;height:50pt;z-index:251652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B71DDE">
      <mc:AlternateContent>
        <mc:Choice Requires="wps">
          <w:drawing>
            <wp:anchor distT="0" distB="0" distL="114300" distR="114300" simplePos="0" relativeHeight="251644928" behindDoc="0" locked="0" layoutInCell="1" allowOverlap="1" wp14:anchorId="5620995C" wp14:editId="6E2902FD">
              <wp:simplePos x="0" y="0"/>
              <wp:positionH relativeFrom="column">
                <wp:posOffset>0</wp:posOffset>
              </wp:positionH>
              <wp:positionV relativeFrom="paragraph">
                <wp:posOffset>0</wp:posOffset>
              </wp:positionV>
              <wp:extent cx="635000" cy="635000"/>
              <wp:effectExtent l="0" t="0" r="3175" b="3175"/>
              <wp:wrapNone/>
              <wp:docPr id="12" name="Rectangle 1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F409D4" id="Rectangle 12" o:spid="_x0000_s1026" style="position:absolute;margin-left:0;margin-top:0;width:50pt;height:50pt;z-index:2516449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B71DDE">
      <mc:AlternateContent>
        <mc:Choice Requires="wps">
          <w:drawing>
            <wp:anchor distT="0" distB="0" distL="114300" distR="114300" simplePos="0" relativeHeight="251645952" behindDoc="0" locked="0" layoutInCell="1" allowOverlap="1" wp14:anchorId="43B643A5" wp14:editId="20850699">
              <wp:simplePos x="0" y="0"/>
              <wp:positionH relativeFrom="column">
                <wp:posOffset>0</wp:posOffset>
              </wp:positionH>
              <wp:positionV relativeFrom="paragraph">
                <wp:posOffset>0</wp:posOffset>
              </wp:positionV>
              <wp:extent cx="635000" cy="635000"/>
              <wp:effectExtent l="0" t="0" r="3175" b="3175"/>
              <wp:wrapNone/>
              <wp:docPr id="11" name="Rectangle 1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340ECD" id="Rectangle 11" o:spid="_x0000_s1026" style="position:absolute;margin-left:0;margin-top:0;width:50pt;height:50pt;z-index:2516459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11D10" w14:textId="5528D137" w:rsidR="00DD0DE0" w:rsidRDefault="00B71DDE">
    <w:pPr>
      <w:pStyle w:val="Header"/>
      <w:spacing w:after="0"/>
    </w:pPr>
    <w:r>
      <mc:AlternateContent>
        <mc:Choice Requires="wps">
          <w:drawing>
            <wp:anchor distT="0" distB="0" distL="114300" distR="114300" simplePos="0" relativeHeight="251673600" behindDoc="0" locked="0" layoutInCell="1" allowOverlap="1" wp14:anchorId="4120D8BE" wp14:editId="3FAC6EF0">
              <wp:simplePos x="0" y="0"/>
              <wp:positionH relativeFrom="column">
                <wp:posOffset>0</wp:posOffset>
              </wp:positionH>
              <wp:positionV relativeFrom="paragraph">
                <wp:posOffset>0</wp:posOffset>
              </wp:positionV>
              <wp:extent cx="635000" cy="635000"/>
              <wp:effectExtent l="0" t="0" r="3175" b="3175"/>
              <wp:wrapNone/>
              <wp:docPr id="10" name="Rectangle 1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5AEAA8" id="Rectangle 10" o:spid="_x0000_s1026" style="position:absolute;margin-left:0;margin-top:0;width:50pt;height:50pt;z-index:2516736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mc:AlternateContent>
        <mc:Choice Requires="wps">
          <w:drawing>
            <wp:anchor distT="0" distB="0" distL="114300" distR="114300" simplePos="0" relativeHeight="251668480" behindDoc="0" locked="0" layoutInCell="1" allowOverlap="1" wp14:anchorId="2427D667" wp14:editId="21030BDE">
              <wp:simplePos x="0" y="0"/>
              <wp:positionH relativeFrom="column">
                <wp:posOffset>0</wp:posOffset>
              </wp:positionH>
              <wp:positionV relativeFrom="paragraph">
                <wp:posOffset>0</wp:posOffset>
              </wp:positionV>
              <wp:extent cx="635000" cy="635000"/>
              <wp:effectExtent l="0" t="0" r="3175" b="3175"/>
              <wp:wrapNone/>
              <wp:docPr id="9" name="Rectangle 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54015B" id="Rectangle 9" o:spid="_x0000_s1026" style="position:absolute;margin-left:0;margin-top:0;width:50pt;height:50pt;z-index:251668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mc:AlternateContent>
        <mc:Choice Requires="wps">
          <w:drawing>
            <wp:anchor distT="0" distB="0" distL="114300" distR="114300" simplePos="0" relativeHeight="251669504" behindDoc="0" locked="0" layoutInCell="1" allowOverlap="1" wp14:anchorId="2758FE0B" wp14:editId="5EEA7CA4">
              <wp:simplePos x="0" y="0"/>
              <wp:positionH relativeFrom="column">
                <wp:posOffset>0</wp:posOffset>
              </wp:positionH>
              <wp:positionV relativeFrom="paragraph">
                <wp:posOffset>0</wp:posOffset>
              </wp:positionV>
              <wp:extent cx="635000" cy="635000"/>
              <wp:effectExtent l="0" t="0" r="3175" b="3175"/>
              <wp:wrapNone/>
              <wp:docPr id="8" name="Rectangle 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30E504" id="Rectangle 8" o:spid="_x0000_s1026" style="position:absolute;margin-left:0;margin-top:0;width:50pt;height:50pt;z-index:251669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mc:AlternateContent>
        <mc:Choice Requires="wps">
          <w:drawing>
            <wp:anchor distT="0" distB="0" distL="114300" distR="114300" simplePos="0" relativeHeight="251659264" behindDoc="0" locked="0" layoutInCell="1" allowOverlap="1" wp14:anchorId="1C16B08F" wp14:editId="0CF77532">
              <wp:simplePos x="0" y="0"/>
              <wp:positionH relativeFrom="column">
                <wp:posOffset>0</wp:posOffset>
              </wp:positionH>
              <wp:positionV relativeFrom="paragraph">
                <wp:posOffset>0</wp:posOffset>
              </wp:positionV>
              <wp:extent cx="635000" cy="635000"/>
              <wp:effectExtent l="0" t="0" r="3175" b="3175"/>
              <wp:wrapNone/>
              <wp:docPr id="7" name="Rectangle 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2F3627" id="Rectangle 7" o:spid="_x0000_s1026" style="position:absolute;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mc:AlternateContent>
        <mc:Choice Requires="wps">
          <w:drawing>
            <wp:anchor distT="0" distB="0" distL="114300" distR="114300" simplePos="0" relativeHeight="251660288" behindDoc="0" locked="0" layoutInCell="1" allowOverlap="1" wp14:anchorId="2D801925" wp14:editId="2BB8CC89">
              <wp:simplePos x="0" y="0"/>
              <wp:positionH relativeFrom="column">
                <wp:posOffset>0</wp:posOffset>
              </wp:positionH>
              <wp:positionV relativeFrom="paragraph">
                <wp:posOffset>0</wp:posOffset>
              </wp:positionV>
              <wp:extent cx="635000" cy="635000"/>
              <wp:effectExtent l="0" t="0" r="3175" b="3175"/>
              <wp:wrapNone/>
              <wp:docPr id="6" name="Rectangle 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0D34CE" id="Rectangle 6" o:spid="_x0000_s1026" style="position:absolute;margin-left:0;margin-top:0;width:50pt;height:50pt;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mc:AlternateContent>
        <mc:Choice Requires="wps">
          <w:drawing>
            <wp:anchor distT="0" distB="0" distL="114300" distR="114300" simplePos="0" relativeHeight="251653120" behindDoc="0" locked="0" layoutInCell="1" allowOverlap="1" wp14:anchorId="265166F3" wp14:editId="2F12EF0F">
              <wp:simplePos x="0" y="0"/>
              <wp:positionH relativeFrom="column">
                <wp:posOffset>0</wp:posOffset>
              </wp:positionH>
              <wp:positionV relativeFrom="paragraph">
                <wp:posOffset>0</wp:posOffset>
              </wp:positionV>
              <wp:extent cx="635000" cy="635000"/>
              <wp:effectExtent l="0" t="0" r="3175" b="3175"/>
              <wp:wrapNone/>
              <wp:docPr id="5" name="Rectangle 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3528A9" id="Rectangle 5" o:spid="_x0000_s1026" style="position:absolute;margin-left:0;margin-top:0;width:50pt;height:50pt;z-index:251653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mc:AlternateContent>
        <mc:Choice Requires="wps">
          <w:drawing>
            <wp:anchor distT="0" distB="0" distL="114300" distR="114300" simplePos="0" relativeHeight="251654144" behindDoc="0" locked="0" layoutInCell="1" allowOverlap="1" wp14:anchorId="1BE74F32" wp14:editId="699BC645">
              <wp:simplePos x="0" y="0"/>
              <wp:positionH relativeFrom="column">
                <wp:posOffset>0</wp:posOffset>
              </wp:positionH>
              <wp:positionV relativeFrom="paragraph">
                <wp:posOffset>0</wp:posOffset>
              </wp:positionV>
              <wp:extent cx="635000" cy="635000"/>
              <wp:effectExtent l="0" t="0" r="3175" b="3175"/>
              <wp:wrapNone/>
              <wp:docPr id="4" name="Rectangle 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B1F3A6" id="Rectangle 4" o:spid="_x0000_s1026" style="position:absolute;margin-left:0;margin-top:0;width:50pt;height:50pt;z-index:251654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mc:AlternateContent>
        <mc:Choice Requires="wps">
          <w:drawing>
            <wp:anchor distT="0" distB="0" distL="114300" distR="114300" simplePos="0" relativeHeight="251646976" behindDoc="0" locked="0" layoutInCell="1" allowOverlap="1" wp14:anchorId="13D5FF9E" wp14:editId="162BF331">
              <wp:simplePos x="0" y="0"/>
              <wp:positionH relativeFrom="column">
                <wp:posOffset>0</wp:posOffset>
              </wp:positionH>
              <wp:positionV relativeFrom="paragraph">
                <wp:posOffset>0</wp:posOffset>
              </wp:positionV>
              <wp:extent cx="635000" cy="635000"/>
              <wp:effectExtent l="0" t="0" r="3175" b="3175"/>
              <wp:wrapNone/>
              <wp:docPr id="2" name="Rectangle 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03D796" id="Rectangle 2" o:spid="_x0000_s1026" style="position:absolute;margin-left:0;margin-top:0;width:50pt;height:50pt;z-index:2516469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mc:AlternateContent>
        <mc:Choice Requires="wps">
          <w:drawing>
            <wp:anchor distT="0" distB="0" distL="114300" distR="114300" simplePos="0" relativeHeight="251648000" behindDoc="0" locked="0" layoutInCell="1" allowOverlap="1" wp14:anchorId="2FF30E48" wp14:editId="7237FAF7">
              <wp:simplePos x="0" y="0"/>
              <wp:positionH relativeFrom="column">
                <wp:posOffset>0</wp:posOffset>
              </wp:positionH>
              <wp:positionV relativeFrom="paragraph">
                <wp:posOffset>0</wp:posOffset>
              </wp:positionV>
              <wp:extent cx="635000" cy="635000"/>
              <wp:effectExtent l="0" t="0" r="3175" b="3175"/>
              <wp:wrapNone/>
              <wp:docPr id="1" name="Rectangle 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118F63" id="Rectangle 1" o:spid="_x0000_s1026" style="position:absolute;margin-left:0;margin-top:0;width:50pt;height:50pt;z-index:2516480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386060"/>
    <w:multiLevelType w:val="hybridMultilevel"/>
    <w:tmpl w:val="09BE0CD2"/>
    <w:lvl w:ilvl="0" w:tplc="C2FE128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30445D6"/>
    <w:multiLevelType w:val="hybridMultilevel"/>
    <w:tmpl w:val="36A6EFA6"/>
    <w:lvl w:ilvl="0" w:tplc="26366DC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5552E61"/>
    <w:multiLevelType w:val="hybridMultilevel"/>
    <w:tmpl w:val="298E747C"/>
    <w:lvl w:ilvl="0" w:tplc="632AAA20">
      <w:start w:val="1"/>
      <w:numFmt w:val="lowerLetter"/>
      <w:lvlText w:val="(%1)"/>
      <w:lvlJc w:val="left"/>
      <w:pPr>
        <w:ind w:left="1092" w:hanging="372"/>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3" w15:restartNumberingAfterBreak="0">
    <w:nsid w:val="686A680C"/>
    <w:multiLevelType w:val="hybridMultilevel"/>
    <w:tmpl w:val="76D8C706"/>
    <w:lvl w:ilvl="0" w:tplc="3C34F5C0">
      <w:start w:val="3"/>
      <w:numFmt w:val="lowerLetter"/>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num w:numId="1" w16cid:durableId="306323327">
    <w:abstractNumId w:val="2"/>
    <w:lvlOverride w:ilvl="0">
      <w:lvl w:ilvl="0" w:tplc="632AAA20">
        <w:start w:val="1"/>
        <w:numFmt w:val="lowerLetter"/>
        <w:lvlText w:val="(%1)"/>
        <w:lvlJc w:val="left"/>
        <w:pPr>
          <w:ind w:left="1092" w:hanging="372"/>
        </w:pPr>
        <w:rPr>
          <w:rFonts w:hint="default"/>
        </w:rPr>
      </w:lvl>
    </w:lvlOverride>
  </w:num>
  <w:num w:numId="2" w16cid:durableId="651566164">
    <w:abstractNumId w:val="3"/>
    <w:lvlOverride w:ilvl="0">
      <w:lvl w:ilvl="0" w:tplc="3C34F5C0">
        <w:start w:val="3"/>
        <w:numFmt w:val="lowerLetter"/>
        <w:lvlText w:val="(%1)"/>
        <w:lvlJc w:val="left"/>
        <w:pPr>
          <w:ind w:left="1080" w:hanging="360"/>
        </w:pPr>
        <w:rPr>
          <w:rFonts w:hint="default"/>
        </w:rPr>
      </w:lvl>
    </w:lvlOverride>
  </w:num>
  <w:num w:numId="3" w16cid:durableId="2026444624">
    <w:abstractNumId w:val="1"/>
    <w:lvlOverride w:ilvl="0">
      <w:lvl w:ilvl="0" w:tplc="26366DC2">
        <w:start w:val="1"/>
        <w:numFmt w:val="decimal"/>
        <w:lvlText w:val="(%1)"/>
        <w:lvlJc w:val="left"/>
        <w:pPr>
          <w:ind w:left="720" w:hanging="360"/>
        </w:pPr>
        <w:rPr>
          <w:rFonts w:hint="default"/>
        </w:rPr>
      </w:lvl>
    </w:lvlOverride>
  </w:num>
  <w:num w:numId="4" w16cid:durableId="201985474">
    <w:abstractNumId w:val="0"/>
    <w:lvlOverride w:ilvl="0">
      <w:lvl w:ilvl="0" w:tplc="C2FE128C">
        <w:start w:val="1"/>
        <w:numFmt w:val="decimal"/>
        <w:lvlText w:val="(%1)"/>
        <w:lvlJc w:val="left"/>
        <w:pPr>
          <w:ind w:left="720" w:hanging="360"/>
        </w:pPr>
        <w:rPr>
          <w:rFonts w:hint="default"/>
        </w:rPr>
      </w:lvl>
    </w:lvlOverride>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Xuan Li">
    <w15:presenceInfo w15:providerId="AD" w15:userId="S::xli@wmo.int::bec40ced-6181-4abb-921f-16ccaf00328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F95"/>
    <w:rsid w:val="000052B7"/>
    <w:rsid w:val="00005301"/>
    <w:rsid w:val="000133EE"/>
    <w:rsid w:val="000206A8"/>
    <w:rsid w:val="000210D4"/>
    <w:rsid w:val="00023281"/>
    <w:rsid w:val="00027205"/>
    <w:rsid w:val="00031009"/>
    <w:rsid w:val="0003137A"/>
    <w:rsid w:val="00041171"/>
    <w:rsid w:val="00041640"/>
    <w:rsid w:val="00041727"/>
    <w:rsid w:val="0004226F"/>
    <w:rsid w:val="00050F8E"/>
    <w:rsid w:val="000518BB"/>
    <w:rsid w:val="00052797"/>
    <w:rsid w:val="0005411D"/>
    <w:rsid w:val="00055B72"/>
    <w:rsid w:val="00056FD4"/>
    <w:rsid w:val="000573AD"/>
    <w:rsid w:val="0006077F"/>
    <w:rsid w:val="0006123B"/>
    <w:rsid w:val="00064F03"/>
    <w:rsid w:val="00064F6B"/>
    <w:rsid w:val="0006756A"/>
    <w:rsid w:val="00072F17"/>
    <w:rsid w:val="000731AA"/>
    <w:rsid w:val="00073B1D"/>
    <w:rsid w:val="000806D8"/>
    <w:rsid w:val="00082C80"/>
    <w:rsid w:val="00083847"/>
    <w:rsid w:val="00083C36"/>
    <w:rsid w:val="00084D58"/>
    <w:rsid w:val="00090D58"/>
    <w:rsid w:val="00092CAE"/>
    <w:rsid w:val="00095E48"/>
    <w:rsid w:val="000975B3"/>
    <w:rsid w:val="000A1DCC"/>
    <w:rsid w:val="000A4F1C"/>
    <w:rsid w:val="000A69BF"/>
    <w:rsid w:val="000B1133"/>
    <w:rsid w:val="000C225A"/>
    <w:rsid w:val="000C6781"/>
    <w:rsid w:val="000D0753"/>
    <w:rsid w:val="000D1744"/>
    <w:rsid w:val="000E304D"/>
    <w:rsid w:val="000F129A"/>
    <w:rsid w:val="000F519D"/>
    <w:rsid w:val="000F53CC"/>
    <w:rsid w:val="000F5E49"/>
    <w:rsid w:val="000F7A87"/>
    <w:rsid w:val="00102EAE"/>
    <w:rsid w:val="001047DC"/>
    <w:rsid w:val="0010497F"/>
    <w:rsid w:val="00105D2E"/>
    <w:rsid w:val="00111BFD"/>
    <w:rsid w:val="0011342E"/>
    <w:rsid w:val="0011498B"/>
    <w:rsid w:val="00120147"/>
    <w:rsid w:val="00123140"/>
    <w:rsid w:val="00123D94"/>
    <w:rsid w:val="00130BBC"/>
    <w:rsid w:val="00133D13"/>
    <w:rsid w:val="00134FDE"/>
    <w:rsid w:val="00142E03"/>
    <w:rsid w:val="00150DBD"/>
    <w:rsid w:val="00154EF7"/>
    <w:rsid w:val="001566DD"/>
    <w:rsid w:val="00156F9B"/>
    <w:rsid w:val="00161BCA"/>
    <w:rsid w:val="00163BA3"/>
    <w:rsid w:val="00166B31"/>
    <w:rsid w:val="00167D54"/>
    <w:rsid w:val="0017389B"/>
    <w:rsid w:val="00176AB5"/>
    <w:rsid w:val="00180771"/>
    <w:rsid w:val="00182DCD"/>
    <w:rsid w:val="00183BCE"/>
    <w:rsid w:val="00190854"/>
    <w:rsid w:val="00190E8F"/>
    <w:rsid w:val="00190F0E"/>
    <w:rsid w:val="00192CEE"/>
    <w:rsid w:val="001930A3"/>
    <w:rsid w:val="00196EB8"/>
    <w:rsid w:val="001A0779"/>
    <w:rsid w:val="001A0DFB"/>
    <w:rsid w:val="001A14A6"/>
    <w:rsid w:val="001A25F0"/>
    <w:rsid w:val="001A341E"/>
    <w:rsid w:val="001B0EA6"/>
    <w:rsid w:val="001B1CDF"/>
    <w:rsid w:val="001B2EC4"/>
    <w:rsid w:val="001B56F4"/>
    <w:rsid w:val="001C5462"/>
    <w:rsid w:val="001D265C"/>
    <w:rsid w:val="001D3062"/>
    <w:rsid w:val="001D3CFB"/>
    <w:rsid w:val="001D559B"/>
    <w:rsid w:val="001D6302"/>
    <w:rsid w:val="001E2535"/>
    <w:rsid w:val="001E2C15"/>
    <w:rsid w:val="001E2C22"/>
    <w:rsid w:val="001E5298"/>
    <w:rsid w:val="001E568D"/>
    <w:rsid w:val="001E66BE"/>
    <w:rsid w:val="001E740C"/>
    <w:rsid w:val="001E7DD0"/>
    <w:rsid w:val="001F1BDA"/>
    <w:rsid w:val="001F1E98"/>
    <w:rsid w:val="002004DA"/>
    <w:rsid w:val="0020095E"/>
    <w:rsid w:val="00210BFE"/>
    <w:rsid w:val="00210D30"/>
    <w:rsid w:val="002152C6"/>
    <w:rsid w:val="002204FD"/>
    <w:rsid w:val="00220DE8"/>
    <w:rsid w:val="00221020"/>
    <w:rsid w:val="00221EDB"/>
    <w:rsid w:val="002266AC"/>
    <w:rsid w:val="00227029"/>
    <w:rsid w:val="002308B5"/>
    <w:rsid w:val="00233C0B"/>
    <w:rsid w:val="00234A34"/>
    <w:rsid w:val="0025035B"/>
    <w:rsid w:val="0025255D"/>
    <w:rsid w:val="002555C2"/>
    <w:rsid w:val="00255EE3"/>
    <w:rsid w:val="00256B3D"/>
    <w:rsid w:val="0026743C"/>
    <w:rsid w:val="00270480"/>
    <w:rsid w:val="00274AC6"/>
    <w:rsid w:val="002779AF"/>
    <w:rsid w:val="002811CF"/>
    <w:rsid w:val="00281E31"/>
    <w:rsid w:val="002823D8"/>
    <w:rsid w:val="0028531A"/>
    <w:rsid w:val="00285446"/>
    <w:rsid w:val="00290082"/>
    <w:rsid w:val="00295593"/>
    <w:rsid w:val="002A0AF5"/>
    <w:rsid w:val="002A354F"/>
    <w:rsid w:val="002A386C"/>
    <w:rsid w:val="002B09DF"/>
    <w:rsid w:val="002B15B2"/>
    <w:rsid w:val="002B2124"/>
    <w:rsid w:val="002B540D"/>
    <w:rsid w:val="002B7A7E"/>
    <w:rsid w:val="002C30BC"/>
    <w:rsid w:val="002C5965"/>
    <w:rsid w:val="002C5E15"/>
    <w:rsid w:val="002C7708"/>
    <w:rsid w:val="002C7A88"/>
    <w:rsid w:val="002C7AB9"/>
    <w:rsid w:val="002D12C6"/>
    <w:rsid w:val="002D232B"/>
    <w:rsid w:val="002D2759"/>
    <w:rsid w:val="002D41D5"/>
    <w:rsid w:val="002D5E00"/>
    <w:rsid w:val="002D6167"/>
    <w:rsid w:val="002D6DAC"/>
    <w:rsid w:val="002E261D"/>
    <w:rsid w:val="002E3FAD"/>
    <w:rsid w:val="002E4E16"/>
    <w:rsid w:val="002E6A1C"/>
    <w:rsid w:val="002F35F5"/>
    <w:rsid w:val="002F6DAC"/>
    <w:rsid w:val="00301E8C"/>
    <w:rsid w:val="003027C8"/>
    <w:rsid w:val="00307DDD"/>
    <w:rsid w:val="00310645"/>
    <w:rsid w:val="00313570"/>
    <w:rsid w:val="003143C9"/>
    <w:rsid w:val="003146E9"/>
    <w:rsid w:val="00314D5D"/>
    <w:rsid w:val="00320009"/>
    <w:rsid w:val="0032424A"/>
    <w:rsid w:val="003245D3"/>
    <w:rsid w:val="003250E7"/>
    <w:rsid w:val="00330AA3"/>
    <w:rsid w:val="00331584"/>
    <w:rsid w:val="00331964"/>
    <w:rsid w:val="003319F0"/>
    <w:rsid w:val="00334987"/>
    <w:rsid w:val="00340C69"/>
    <w:rsid w:val="00342E34"/>
    <w:rsid w:val="00371CF1"/>
    <w:rsid w:val="0037222D"/>
    <w:rsid w:val="00373128"/>
    <w:rsid w:val="00374643"/>
    <w:rsid w:val="003750C1"/>
    <w:rsid w:val="00376285"/>
    <w:rsid w:val="0038051E"/>
    <w:rsid w:val="00380AF7"/>
    <w:rsid w:val="00381AED"/>
    <w:rsid w:val="003865B5"/>
    <w:rsid w:val="00390515"/>
    <w:rsid w:val="003938EF"/>
    <w:rsid w:val="00394A05"/>
    <w:rsid w:val="00397770"/>
    <w:rsid w:val="00397880"/>
    <w:rsid w:val="003A0C13"/>
    <w:rsid w:val="003A7016"/>
    <w:rsid w:val="003B0C08"/>
    <w:rsid w:val="003C17A5"/>
    <w:rsid w:val="003C1843"/>
    <w:rsid w:val="003C7FBE"/>
    <w:rsid w:val="003D1552"/>
    <w:rsid w:val="003E381F"/>
    <w:rsid w:val="003E4046"/>
    <w:rsid w:val="003F003A"/>
    <w:rsid w:val="003F044B"/>
    <w:rsid w:val="003F125B"/>
    <w:rsid w:val="003F3A3A"/>
    <w:rsid w:val="003F7B3F"/>
    <w:rsid w:val="004058AD"/>
    <w:rsid w:val="0041078D"/>
    <w:rsid w:val="00416F97"/>
    <w:rsid w:val="004207DB"/>
    <w:rsid w:val="00425173"/>
    <w:rsid w:val="0043039B"/>
    <w:rsid w:val="00436197"/>
    <w:rsid w:val="00437818"/>
    <w:rsid w:val="004423FE"/>
    <w:rsid w:val="00442D29"/>
    <w:rsid w:val="00445C35"/>
    <w:rsid w:val="00445F9C"/>
    <w:rsid w:val="00454B41"/>
    <w:rsid w:val="00454DBE"/>
    <w:rsid w:val="0045663A"/>
    <w:rsid w:val="00457123"/>
    <w:rsid w:val="00462D37"/>
    <w:rsid w:val="0046344E"/>
    <w:rsid w:val="004667E7"/>
    <w:rsid w:val="00466E9D"/>
    <w:rsid w:val="004672CF"/>
    <w:rsid w:val="00470DEF"/>
    <w:rsid w:val="0047374E"/>
    <w:rsid w:val="00475797"/>
    <w:rsid w:val="00476D0A"/>
    <w:rsid w:val="00491024"/>
    <w:rsid w:val="0049253B"/>
    <w:rsid w:val="00497913"/>
    <w:rsid w:val="004A140B"/>
    <w:rsid w:val="004A4B47"/>
    <w:rsid w:val="004A5388"/>
    <w:rsid w:val="004A7EDD"/>
    <w:rsid w:val="004B0EC9"/>
    <w:rsid w:val="004B2733"/>
    <w:rsid w:val="004B4CE6"/>
    <w:rsid w:val="004B65E0"/>
    <w:rsid w:val="004B7BAA"/>
    <w:rsid w:val="004C2DF7"/>
    <w:rsid w:val="004C4E0B"/>
    <w:rsid w:val="004D3A39"/>
    <w:rsid w:val="004D497E"/>
    <w:rsid w:val="004E2D12"/>
    <w:rsid w:val="004E4809"/>
    <w:rsid w:val="004E4CC3"/>
    <w:rsid w:val="004E5985"/>
    <w:rsid w:val="004E6352"/>
    <w:rsid w:val="004E6460"/>
    <w:rsid w:val="004E6F95"/>
    <w:rsid w:val="004F6B46"/>
    <w:rsid w:val="005025C0"/>
    <w:rsid w:val="0050425E"/>
    <w:rsid w:val="00505BE0"/>
    <w:rsid w:val="00510015"/>
    <w:rsid w:val="00511999"/>
    <w:rsid w:val="005145D6"/>
    <w:rsid w:val="00516441"/>
    <w:rsid w:val="0052011A"/>
    <w:rsid w:val="00521600"/>
    <w:rsid w:val="00521EA5"/>
    <w:rsid w:val="00525B80"/>
    <w:rsid w:val="0053098F"/>
    <w:rsid w:val="00534CBD"/>
    <w:rsid w:val="00536B2E"/>
    <w:rsid w:val="00546D8E"/>
    <w:rsid w:val="00553738"/>
    <w:rsid w:val="00553F7E"/>
    <w:rsid w:val="00555D49"/>
    <w:rsid w:val="00556CAF"/>
    <w:rsid w:val="0055723B"/>
    <w:rsid w:val="005641ED"/>
    <w:rsid w:val="0056646F"/>
    <w:rsid w:val="00571AE1"/>
    <w:rsid w:val="00581B28"/>
    <w:rsid w:val="00582018"/>
    <w:rsid w:val="005859C2"/>
    <w:rsid w:val="00587210"/>
    <w:rsid w:val="00592267"/>
    <w:rsid w:val="00593FF2"/>
    <w:rsid w:val="0059421F"/>
    <w:rsid w:val="005A136D"/>
    <w:rsid w:val="005B0AE2"/>
    <w:rsid w:val="005B1F2C"/>
    <w:rsid w:val="005B5F3C"/>
    <w:rsid w:val="005C15C7"/>
    <w:rsid w:val="005C1871"/>
    <w:rsid w:val="005C41F2"/>
    <w:rsid w:val="005C5216"/>
    <w:rsid w:val="005C5A66"/>
    <w:rsid w:val="005C7D60"/>
    <w:rsid w:val="005D03D9"/>
    <w:rsid w:val="005D0B97"/>
    <w:rsid w:val="005D1EE8"/>
    <w:rsid w:val="005D56AE"/>
    <w:rsid w:val="005D666D"/>
    <w:rsid w:val="005E183A"/>
    <w:rsid w:val="005E3A59"/>
    <w:rsid w:val="00601673"/>
    <w:rsid w:val="00604802"/>
    <w:rsid w:val="00615AB0"/>
    <w:rsid w:val="00616247"/>
    <w:rsid w:val="0061778C"/>
    <w:rsid w:val="00617C40"/>
    <w:rsid w:val="00626AD0"/>
    <w:rsid w:val="00636614"/>
    <w:rsid w:val="00636B90"/>
    <w:rsid w:val="00645863"/>
    <w:rsid w:val="0064738B"/>
    <w:rsid w:val="006508EA"/>
    <w:rsid w:val="006511FA"/>
    <w:rsid w:val="00651B4C"/>
    <w:rsid w:val="00655A67"/>
    <w:rsid w:val="0065731E"/>
    <w:rsid w:val="0066176A"/>
    <w:rsid w:val="00667E86"/>
    <w:rsid w:val="00676DFC"/>
    <w:rsid w:val="00682A90"/>
    <w:rsid w:val="0068392D"/>
    <w:rsid w:val="00697DB5"/>
    <w:rsid w:val="006A1B33"/>
    <w:rsid w:val="006A427E"/>
    <w:rsid w:val="006A492A"/>
    <w:rsid w:val="006B172B"/>
    <w:rsid w:val="006B5C72"/>
    <w:rsid w:val="006B72A8"/>
    <w:rsid w:val="006B7C5A"/>
    <w:rsid w:val="006C289D"/>
    <w:rsid w:val="006C4F7A"/>
    <w:rsid w:val="006C5801"/>
    <w:rsid w:val="006C79BB"/>
    <w:rsid w:val="006D0310"/>
    <w:rsid w:val="006D2009"/>
    <w:rsid w:val="006D5576"/>
    <w:rsid w:val="006D7B7E"/>
    <w:rsid w:val="006E7178"/>
    <w:rsid w:val="006E766D"/>
    <w:rsid w:val="006F4B29"/>
    <w:rsid w:val="006F6CE9"/>
    <w:rsid w:val="0070517C"/>
    <w:rsid w:val="00705C9F"/>
    <w:rsid w:val="00710B04"/>
    <w:rsid w:val="0071235C"/>
    <w:rsid w:val="00716873"/>
    <w:rsid w:val="00716951"/>
    <w:rsid w:val="00720F6B"/>
    <w:rsid w:val="00730ADA"/>
    <w:rsid w:val="00732C37"/>
    <w:rsid w:val="00733B35"/>
    <w:rsid w:val="00735D9E"/>
    <w:rsid w:val="00740136"/>
    <w:rsid w:val="00740E1D"/>
    <w:rsid w:val="00742E45"/>
    <w:rsid w:val="00745A09"/>
    <w:rsid w:val="00747007"/>
    <w:rsid w:val="00751EAF"/>
    <w:rsid w:val="00754CF7"/>
    <w:rsid w:val="00757B0D"/>
    <w:rsid w:val="00761320"/>
    <w:rsid w:val="00761352"/>
    <w:rsid w:val="00764435"/>
    <w:rsid w:val="007651B1"/>
    <w:rsid w:val="00767CE1"/>
    <w:rsid w:val="00771A68"/>
    <w:rsid w:val="007744D2"/>
    <w:rsid w:val="00786136"/>
    <w:rsid w:val="007976DB"/>
    <w:rsid w:val="00797E17"/>
    <w:rsid w:val="00797F24"/>
    <w:rsid w:val="007B007C"/>
    <w:rsid w:val="007B05CF"/>
    <w:rsid w:val="007C212A"/>
    <w:rsid w:val="007C2A7F"/>
    <w:rsid w:val="007D5B3C"/>
    <w:rsid w:val="007E3AAF"/>
    <w:rsid w:val="007E7D21"/>
    <w:rsid w:val="007E7DBD"/>
    <w:rsid w:val="007F482F"/>
    <w:rsid w:val="007F5546"/>
    <w:rsid w:val="007F7C94"/>
    <w:rsid w:val="0080398D"/>
    <w:rsid w:val="00805174"/>
    <w:rsid w:val="00806385"/>
    <w:rsid w:val="00806BC9"/>
    <w:rsid w:val="00807CC5"/>
    <w:rsid w:val="00807ED7"/>
    <w:rsid w:val="00814CC6"/>
    <w:rsid w:val="00814DB0"/>
    <w:rsid w:val="008164F1"/>
    <w:rsid w:val="0082224C"/>
    <w:rsid w:val="00826D53"/>
    <w:rsid w:val="008273AA"/>
    <w:rsid w:val="00831751"/>
    <w:rsid w:val="00831DD1"/>
    <w:rsid w:val="00833369"/>
    <w:rsid w:val="00835B42"/>
    <w:rsid w:val="00836743"/>
    <w:rsid w:val="00842A4E"/>
    <w:rsid w:val="00844530"/>
    <w:rsid w:val="00844DE5"/>
    <w:rsid w:val="00847D99"/>
    <w:rsid w:val="0085038E"/>
    <w:rsid w:val="0085230A"/>
    <w:rsid w:val="00855757"/>
    <w:rsid w:val="008557AB"/>
    <w:rsid w:val="00856D08"/>
    <w:rsid w:val="0086019F"/>
    <w:rsid w:val="00860B9A"/>
    <w:rsid w:val="00862320"/>
    <w:rsid w:val="0086271D"/>
    <w:rsid w:val="0086420B"/>
    <w:rsid w:val="00864DBF"/>
    <w:rsid w:val="00865AE2"/>
    <w:rsid w:val="008663C8"/>
    <w:rsid w:val="00867A36"/>
    <w:rsid w:val="00873650"/>
    <w:rsid w:val="0088163A"/>
    <w:rsid w:val="008836F4"/>
    <w:rsid w:val="00893376"/>
    <w:rsid w:val="00894277"/>
    <w:rsid w:val="0089601F"/>
    <w:rsid w:val="008970B8"/>
    <w:rsid w:val="00897856"/>
    <w:rsid w:val="008A277F"/>
    <w:rsid w:val="008A7313"/>
    <w:rsid w:val="008A7D91"/>
    <w:rsid w:val="008A7E15"/>
    <w:rsid w:val="008B7E75"/>
    <w:rsid w:val="008B7FC7"/>
    <w:rsid w:val="008C4337"/>
    <w:rsid w:val="008C4F06"/>
    <w:rsid w:val="008C5627"/>
    <w:rsid w:val="008D0C90"/>
    <w:rsid w:val="008E0FA4"/>
    <w:rsid w:val="008E1E4A"/>
    <w:rsid w:val="008E7BFF"/>
    <w:rsid w:val="008F0615"/>
    <w:rsid w:val="008F103E"/>
    <w:rsid w:val="008F1FDB"/>
    <w:rsid w:val="008F278E"/>
    <w:rsid w:val="008F36FB"/>
    <w:rsid w:val="00902EA9"/>
    <w:rsid w:val="0090427F"/>
    <w:rsid w:val="0091394F"/>
    <w:rsid w:val="00920506"/>
    <w:rsid w:val="00931DEB"/>
    <w:rsid w:val="00933957"/>
    <w:rsid w:val="009356FA"/>
    <w:rsid w:val="00937F00"/>
    <w:rsid w:val="00945386"/>
    <w:rsid w:val="0094603B"/>
    <w:rsid w:val="009504A1"/>
    <w:rsid w:val="00950605"/>
    <w:rsid w:val="00952233"/>
    <w:rsid w:val="00954D66"/>
    <w:rsid w:val="00956B5D"/>
    <w:rsid w:val="00956E55"/>
    <w:rsid w:val="0096228C"/>
    <w:rsid w:val="00963F8F"/>
    <w:rsid w:val="00964DF7"/>
    <w:rsid w:val="00966EF0"/>
    <w:rsid w:val="009718E3"/>
    <w:rsid w:val="00973C62"/>
    <w:rsid w:val="00975D76"/>
    <w:rsid w:val="00982E51"/>
    <w:rsid w:val="009874B9"/>
    <w:rsid w:val="009912C9"/>
    <w:rsid w:val="00993581"/>
    <w:rsid w:val="00994618"/>
    <w:rsid w:val="009A288C"/>
    <w:rsid w:val="009A64C1"/>
    <w:rsid w:val="009B6697"/>
    <w:rsid w:val="009C0CB0"/>
    <w:rsid w:val="009C2B43"/>
    <w:rsid w:val="009C2EA4"/>
    <w:rsid w:val="009C44A7"/>
    <w:rsid w:val="009C4C04"/>
    <w:rsid w:val="009D5213"/>
    <w:rsid w:val="009E0B0C"/>
    <w:rsid w:val="009E14B7"/>
    <w:rsid w:val="009E1C95"/>
    <w:rsid w:val="009E687E"/>
    <w:rsid w:val="009F196A"/>
    <w:rsid w:val="009F669B"/>
    <w:rsid w:val="009F7566"/>
    <w:rsid w:val="009F7F18"/>
    <w:rsid w:val="00A02A72"/>
    <w:rsid w:val="00A05A1A"/>
    <w:rsid w:val="00A05E8C"/>
    <w:rsid w:val="00A06BFE"/>
    <w:rsid w:val="00A07DFA"/>
    <w:rsid w:val="00A10F5D"/>
    <w:rsid w:val="00A1199A"/>
    <w:rsid w:val="00A1243C"/>
    <w:rsid w:val="00A12549"/>
    <w:rsid w:val="00A135AE"/>
    <w:rsid w:val="00A14AF1"/>
    <w:rsid w:val="00A16891"/>
    <w:rsid w:val="00A211A2"/>
    <w:rsid w:val="00A21F84"/>
    <w:rsid w:val="00A23B7E"/>
    <w:rsid w:val="00A268CE"/>
    <w:rsid w:val="00A31B7D"/>
    <w:rsid w:val="00A332E8"/>
    <w:rsid w:val="00A350FA"/>
    <w:rsid w:val="00A35AF5"/>
    <w:rsid w:val="00A35DDF"/>
    <w:rsid w:val="00A36CBA"/>
    <w:rsid w:val="00A36DAD"/>
    <w:rsid w:val="00A432CD"/>
    <w:rsid w:val="00A45741"/>
    <w:rsid w:val="00A47EF6"/>
    <w:rsid w:val="00A50291"/>
    <w:rsid w:val="00A530E4"/>
    <w:rsid w:val="00A604CD"/>
    <w:rsid w:val="00A60FE6"/>
    <w:rsid w:val="00A622F5"/>
    <w:rsid w:val="00A654BE"/>
    <w:rsid w:val="00A66DD6"/>
    <w:rsid w:val="00A75018"/>
    <w:rsid w:val="00A771FD"/>
    <w:rsid w:val="00A80504"/>
    <w:rsid w:val="00A80767"/>
    <w:rsid w:val="00A81C90"/>
    <w:rsid w:val="00A82660"/>
    <w:rsid w:val="00A84A59"/>
    <w:rsid w:val="00A874EF"/>
    <w:rsid w:val="00A95415"/>
    <w:rsid w:val="00A97694"/>
    <w:rsid w:val="00AA3C89"/>
    <w:rsid w:val="00AB32BD"/>
    <w:rsid w:val="00AB4723"/>
    <w:rsid w:val="00AB5E4F"/>
    <w:rsid w:val="00AC1572"/>
    <w:rsid w:val="00AC4CDB"/>
    <w:rsid w:val="00AC70FE"/>
    <w:rsid w:val="00AD2A47"/>
    <w:rsid w:val="00AD3AA3"/>
    <w:rsid w:val="00AD42B6"/>
    <w:rsid w:val="00AD4358"/>
    <w:rsid w:val="00AE0558"/>
    <w:rsid w:val="00AF61E1"/>
    <w:rsid w:val="00AF638A"/>
    <w:rsid w:val="00B00141"/>
    <w:rsid w:val="00B009AA"/>
    <w:rsid w:val="00B00ECE"/>
    <w:rsid w:val="00B01C51"/>
    <w:rsid w:val="00B030C8"/>
    <w:rsid w:val="00B039C0"/>
    <w:rsid w:val="00B03A09"/>
    <w:rsid w:val="00B056E7"/>
    <w:rsid w:val="00B05B71"/>
    <w:rsid w:val="00B10035"/>
    <w:rsid w:val="00B15C76"/>
    <w:rsid w:val="00B165E6"/>
    <w:rsid w:val="00B235DB"/>
    <w:rsid w:val="00B30B70"/>
    <w:rsid w:val="00B3606A"/>
    <w:rsid w:val="00B424D9"/>
    <w:rsid w:val="00B447C0"/>
    <w:rsid w:val="00B52510"/>
    <w:rsid w:val="00B53E53"/>
    <w:rsid w:val="00B548A2"/>
    <w:rsid w:val="00B56934"/>
    <w:rsid w:val="00B62E93"/>
    <w:rsid w:val="00B62F03"/>
    <w:rsid w:val="00B65B93"/>
    <w:rsid w:val="00B66E39"/>
    <w:rsid w:val="00B71DDE"/>
    <w:rsid w:val="00B72444"/>
    <w:rsid w:val="00B93B62"/>
    <w:rsid w:val="00B93C9B"/>
    <w:rsid w:val="00B94E86"/>
    <w:rsid w:val="00B953D1"/>
    <w:rsid w:val="00B96D93"/>
    <w:rsid w:val="00BA30D0"/>
    <w:rsid w:val="00BA41BB"/>
    <w:rsid w:val="00BB0D32"/>
    <w:rsid w:val="00BB7541"/>
    <w:rsid w:val="00BC269C"/>
    <w:rsid w:val="00BC72D8"/>
    <w:rsid w:val="00BC76B5"/>
    <w:rsid w:val="00BD5420"/>
    <w:rsid w:val="00BE3474"/>
    <w:rsid w:val="00BE3DEE"/>
    <w:rsid w:val="00BF343B"/>
    <w:rsid w:val="00BF377B"/>
    <w:rsid w:val="00BF5191"/>
    <w:rsid w:val="00C0089E"/>
    <w:rsid w:val="00C04BD2"/>
    <w:rsid w:val="00C07A7E"/>
    <w:rsid w:val="00C13EEC"/>
    <w:rsid w:val="00C14689"/>
    <w:rsid w:val="00C1481B"/>
    <w:rsid w:val="00C156A4"/>
    <w:rsid w:val="00C20FAA"/>
    <w:rsid w:val="00C23509"/>
    <w:rsid w:val="00C2459D"/>
    <w:rsid w:val="00C2755A"/>
    <w:rsid w:val="00C316F1"/>
    <w:rsid w:val="00C42C95"/>
    <w:rsid w:val="00C4470F"/>
    <w:rsid w:val="00C50727"/>
    <w:rsid w:val="00C53A9C"/>
    <w:rsid w:val="00C55E5B"/>
    <w:rsid w:val="00C57470"/>
    <w:rsid w:val="00C6032B"/>
    <w:rsid w:val="00C62739"/>
    <w:rsid w:val="00C720A4"/>
    <w:rsid w:val="00C74F59"/>
    <w:rsid w:val="00C7611C"/>
    <w:rsid w:val="00C83D9F"/>
    <w:rsid w:val="00C87DE4"/>
    <w:rsid w:val="00C94097"/>
    <w:rsid w:val="00C942E4"/>
    <w:rsid w:val="00CA4269"/>
    <w:rsid w:val="00CA48CA"/>
    <w:rsid w:val="00CA49A4"/>
    <w:rsid w:val="00CA7330"/>
    <w:rsid w:val="00CB18E9"/>
    <w:rsid w:val="00CB1C84"/>
    <w:rsid w:val="00CB41B8"/>
    <w:rsid w:val="00CB5363"/>
    <w:rsid w:val="00CB64F0"/>
    <w:rsid w:val="00CC2909"/>
    <w:rsid w:val="00CC5228"/>
    <w:rsid w:val="00CD0549"/>
    <w:rsid w:val="00CD65BC"/>
    <w:rsid w:val="00CE6B3C"/>
    <w:rsid w:val="00CF104D"/>
    <w:rsid w:val="00D0171B"/>
    <w:rsid w:val="00D0484E"/>
    <w:rsid w:val="00D05E6F"/>
    <w:rsid w:val="00D10497"/>
    <w:rsid w:val="00D20296"/>
    <w:rsid w:val="00D21355"/>
    <w:rsid w:val="00D2231A"/>
    <w:rsid w:val="00D2710F"/>
    <w:rsid w:val="00D276BD"/>
    <w:rsid w:val="00D27929"/>
    <w:rsid w:val="00D301C9"/>
    <w:rsid w:val="00D33442"/>
    <w:rsid w:val="00D33E3B"/>
    <w:rsid w:val="00D419C6"/>
    <w:rsid w:val="00D44BAD"/>
    <w:rsid w:val="00D45B55"/>
    <w:rsid w:val="00D4785A"/>
    <w:rsid w:val="00D52E43"/>
    <w:rsid w:val="00D62BF6"/>
    <w:rsid w:val="00D664D7"/>
    <w:rsid w:val="00D67E1E"/>
    <w:rsid w:val="00D7097B"/>
    <w:rsid w:val="00D7197D"/>
    <w:rsid w:val="00D72B17"/>
    <w:rsid w:val="00D72BC4"/>
    <w:rsid w:val="00D74AD8"/>
    <w:rsid w:val="00D80A20"/>
    <w:rsid w:val="00D815FC"/>
    <w:rsid w:val="00D82015"/>
    <w:rsid w:val="00D8517B"/>
    <w:rsid w:val="00D85E78"/>
    <w:rsid w:val="00D91DFA"/>
    <w:rsid w:val="00D92FB7"/>
    <w:rsid w:val="00D94281"/>
    <w:rsid w:val="00D94FFE"/>
    <w:rsid w:val="00DA1292"/>
    <w:rsid w:val="00DA159A"/>
    <w:rsid w:val="00DB1AB2"/>
    <w:rsid w:val="00DC17C2"/>
    <w:rsid w:val="00DC248E"/>
    <w:rsid w:val="00DC4FDF"/>
    <w:rsid w:val="00DC66F0"/>
    <w:rsid w:val="00DD0DE0"/>
    <w:rsid w:val="00DD2A31"/>
    <w:rsid w:val="00DD3105"/>
    <w:rsid w:val="00DD3A65"/>
    <w:rsid w:val="00DD62C6"/>
    <w:rsid w:val="00DD686D"/>
    <w:rsid w:val="00DE0C7E"/>
    <w:rsid w:val="00DE179A"/>
    <w:rsid w:val="00DE3B92"/>
    <w:rsid w:val="00DE48B4"/>
    <w:rsid w:val="00DE5ACA"/>
    <w:rsid w:val="00DE7137"/>
    <w:rsid w:val="00DF0902"/>
    <w:rsid w:val="00DF18E4"/>
    <w:rsid w:val="00DF3971"/>
    <w:rsid w:val="00E00498"/>
    <w:rsid w:val="00E03951"/>
    <w:rsid w:val="00E05FEA"/>
    <w:rsid w:val="00E1464C"/>
    <w:rsid w:val="00E14ADB"/>
    <w:rsid w:val="00E20FED"/>
    <w:rsid w:val="00E22F78"/>
    <w:rsid w:val="00E23970"/>
    <w:rsid w:val="00E2425D"/>
    <w:rsid w:val="00E24F87"/>
    <w:rsid w:val="00E2617A"/>
    <w:rsid w:val="00E273FB"/>
    <w:rsid w:val="00E31CD4"/>
    <w:rsid w:val="00E364F9"/>
    <w:rsid w:val="00E47E37"/>
    <w:rsid w:val="00E538E6"/>
    <w:rsid w:val="00E56696"/>
    <w:rsid w:val="00E607FB"/>
    <w:rsid w:val="00E6138A"/>
    <w:rsid w:val="00E62DFB"/>
    <w:rsid w:val="00E63E8B"/>
    <w:rsid w:val="00E74332"/>
    <w:rsid w:val="00E745C7"/>
    <w:rsid w:val="00E7472E"/>
    <w:rsid w:val="00E768A9"/>
    <w:rsid w:val="00E802A2"/>
    <w:rsid w:val="00E8410F"/>
    <w:rsid w:val="00E85C0B"/>
    <w:rsid w:val="00E86538"/>
    <w:rsid w:val="00E93F84"/>
    <w:rsid w:val="00E94BD7"/>
    <w:rsid w:val="00EA01A6"/>
    <w:rsid w:val="00EA3149"/>
    <w:rsid w:val="00EA7089"/>
    <w:rsid w:val="00EB13D7"/>
    <w:rsid w:val="00EB1E83"/>
    <w:rsid w:val="00ED22CB"/>
    <w:rsid w:val="00ED3D83"/>
    <w:rsid w:val="00ED462C"/>
    <w:rsid w:val="00ED4BB1"/>
    <w:rsid w:val="00ED67AF"/>
    <w:rsid w:val="00ED7993"/>
    <w:rsid w:val="00EE11F0"/>
    <w:rsid w:val="00EE128C"/>
    <w:rsid w:val="00EE39AA"/>
    <w:rsid w:val="00EE4C48"/>
    <w:rsid w:val="00EE5D2E"/>
    <w:rsid w:val="00EE7E6F"/>
    <w:rsid w:val="00EF37A3"/>
    <w:rsid w:val="00EF66D9"/>
    <w:rsid w:val="00EF68E3"/>
    <w:rsid w:val="00EF6BA5"/>
    <w:rsid w:val="00EF780D"/>
    <w:rsid w:val="00EF7A98"/>
    <w:rsid w:val="00F01D5F"/>
    <w:rsid w:val="00F0267E"/>
    <w:rsid w:val="00F05381"/>
    <w:rsid w:val="00F071B2"/>
    <w:rsid w:val="00F101FF"/>
    <w:rsid w:val="00F11B47"/>
    <w:rsid w:val="00F13808"/>
    <w:rsid w:val="00F201AF"/>
    <w:rsid w:val="00F2412D"/>
    <w:rsid w:val="00F25D8D"/>
    <w:rsid w:val="00F2600B"/>
    <w:rsid w:val="00F3069C"/>
    <w:rsid w:val="00F30B55"/>
    <w:rsid w:val="00F35CE9"/>
    <w:rsid w:val="00F3603E"/>
    <w:rsid w:val="00F404D5"/>
    <w:rsid w:val="00F44CCB"/>
    <w:rsid w:val="00F4597B"/>
    <w:rsid w:val="00F474C9"/>
    <w:rsid w:val="00F5126B"/>
    <w:rsid w:val="00F54EA3"/>
    <w:rsid w:val="00F60B05"/>
    <w:rsid w:val="00F61675"/>
    <w:rsid w:val="00F65747"/>
    <w:rsid w:val="00F6686B"/>
    <w:rsid w:val="00F67F74"/>
    <w:rsid w:val="00F712B3"/>
    <w:rsid w:val="00F71E9F"/>
    <w:rsid w:val="00F73DE3"/>
    <w:rsid w:val="00F744BF"/>
    <w:rsid w:val="00F7632C"/>
    <w:rsid w:val="00F77219"/>
    <w:rsid w:val="00F81024"/>
    <w:rsid w:val="00F8205F"/>
    <w:rsid w:val="00F84DD2"/>
    <w:rsid w:val="00F95439"/>
    <w:rsid w:val="00FA7416"/>
    <w:rsid w:val="00FB0872"/>
    <w:rsid w:val="00FB54CC"/>
    <w:rsid w:val="00FC06FC"/>
    <w:rsid w:val="00FD01E0"/>
    <w:rsid w:val="00FD1A37"/>
    <w:rsid w:val="00FD4AAF"/>
    <w:rsid w:val="00FD4CC9"/>
    <w:rsid w:val="00FD4E5B"/>
    <w:rsid w:val="00FE12B5"/>
    <w:rsid w:val="00FE23BE"/>
    <w:rsid w:val="00FE4EE0"/>
    <w:rsid w:val="00FF0F9A"/>
    <w:rsid w:val="00FF1244"/>
    <w:rsid w:val="00FF3D83"/>
    <w:rsid w:val="00FF582E"/>
    <w:rsid w:val="72CA38C9"/>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98F2727"/>
  <w15:docId w15:val="{5C6C2B82-4576-4AD4-A6B4-5F8459E68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WMOBodyText"/>
    <w:qFormat/>
    <w:rsid w:val="00B62F03"/>
    <w:pPr>
      <w:tabs>
        <w:tab w:val="left" w:pos="1134"/>
      </w:tabs>
      <w:spacing w:after="120" w:line="280" w:lineRule="exact"/>
      <w:jc w:val="both"/>
    </w:pPr>
    <w:rPr>
      <w:rFonts w:ascii="Verdana" w:eastAsia="Arial" w:hAnsi="Verdana" w:cs="Arial"/>
      <w:sz w:val="21"/>
      <w:szCs w:val="10"/>
      <w:lang w:val="en-US" w:eastAsia="zh-CN"/>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kern w:val="32"/>
      <w:sz w:val="24"/>
      <w:szCs w:val="24"/>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rPr>
      <w:rFonts w:eastAsia="PMingLiU"/>
      <w:noProof/>
      <w:sz w:val="18"/>
    </w:rPr>
  </w:style>
  <w:style w:type="paragraph" w:styleId="BlockText">
    <w:name w:val="Block Text"/>
    <w:basedOn w:val="Normal"/>
    <w:rsid w:val="008A71EB"/>
    <w:pPr>
      <w:ind w:left="567" w:right="566"/>
    </w:pPr>
    <w:rPr>
      <w:rFonts w:ascii="Univers" w:hAnsi="Univers"/>
    </w:rPr>
  </w:style>
  <w:style w:type="paragraph" w:customStyle="1" w:styleId="CrossTitle12">
    <w:name w:val="***Cross_Title_12"/>
    <w:basedOn w:val="Normal"/>
    <w:rsid w:val="008A71EB"/>
    <w:pPr>
      <w:jc w:val="center"/>
    </w:pPr>
    <w:rPr>
      <w:rFonts w:eastAsia="SimSun"/>
      <w:b/>
      <w:bCs/>
      <w:sz w:val="24"/>
      <w:szCs w:val="24"/>
      <w:lang w:val="fr-CH"/>
    </w:rPr>
  </w:style>
  <w:style w:type="paragraph" w:customStyle="1" w:styleId="Service9">
    <w:name w:val="Service 9"/>
    <w:rsid w:val="008A71EB"/>
    <w:pPr>
      <w:jc w:val="center"/>
    </w:pPr>
    <w:rPr>
      <w:rFonts w:ascii="Arial" w:eastAsia="Times New Roman" w:hAnsi="Arial"/>
      <w:sz w:val="18"/>
      <w:lang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sz w:val="28"/>
      <w:szCs w:val="28"/>
      <w:lang w:val="fr-CH"/>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rsid w:val="008A71EB"/>
    <w:pPr>
      <w:tabs>
        <w:tab w:val="center" w:pos="4320"/>
        <w:tab w:val="right" w:pos="8640"/>
      </w:tabs>
    </w:pPr>
    <w:rPr>
      <w:rFonts w:eastAsia="PMingLiU"/>
      <w:b/>
      <w:noProof/>
      <w:sz w:val="17"/>
    </w:r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rPr>
  </w:style>
  <w:style w:type="character" w:styleId="FootnoteReference">
    <w:name w:val="footnote reference"/>
    <w:basedOn w:val="DefaultParagraphFont"/>
    <w:uiPriority w:val="99"/>
    <w:rsid w:val="003B7252"/>
    <w:rPr>
      <w:rFonts w:ascii="Times New Roman" w:eastAsia="SimSun" w:hAnsi="Times New Roman"/>
      <w:color w:val="000000"/>
      <w:spacing w:val="-5"/>
      <w:w w:val="130"/>
      <w:position w:val="-4"/>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after="0" w:line="210" w:lineRule="exact"/>
      <w:ind w:left="142" w:hanging="475"/>
      <w:jc w:val="left"/>
    </w:pPr>
    <w:rPr>
      <w:noProof/>
      <w:spacing w:val="5"/>
      <w:w w:val="104"/>
      <w:kern w:val="14"/>
      <w:sz w:val="18"/>
      <w:szCs w:val="20"/>
    </w:rPr>
  </w:style>
  <w:style w:type="character" w:styleId="CommentReference">
    <w:name w:val="annotation reference"/>
    <w:basedOn w:val="DefaultParagraphFont"/>
    <w:uiPriority w:val="99"/>
    <w:semiHidden/>
    <w:rsid w:val="00DD35CC"/>
    <w:rPr>
      <w:rFonts w:ascii="Times New Roman" w:eastAsia="SimSun" w:hAnsi="Times New Roman"/>
      <w:sz w:val="6"/>
      <w:szCs w:val="16"/>
    </w:rPr>
  </w:style>
  <w:style w:type="paragraph" w:styleId="CommentText">
    <w:name w:val="annotation text"/>
    <w:basedOn w:val="Normal"/>
    <w:link w:val="CommentTextChar"/>
    <w:uiPriority w:val="99"/>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14"/>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styleId="UnresolvedMention">
    <w:name w:val="Unresolved Mention"/>
    <w:basedOn w:val="DefaultParagraphFont"/>
    <w:uiPriority w:val="99"/>
    <w:semiHidden/>
    <w:unhideWhenUsed/>
    <w:rsid w:val="00D2231A"/>
    <w:rPr>
      <w:color w:val="605E5C"/>
      <w:shd w:val="clear" w:color="auto" w:fill="E1DFDD"/>
    </w:rPr>
  </w:style>
  <w:style w:type="paragraph" w:styleId="ListParagraph">
    <w:name w:val="List Paragraph"/>
    <w:basedOn w:val="Normal"/>
    <w:uiPriority w:val="34"/>
    <w:qFormat/>
    <w:rsid w:val="00F2600B"/>
    <w:pPr>
      <w:tabs>
        <w:tab w:val="clear" w:pos="1134"/>
      </w:tabs>
      <w:ind w:left="720"/>
      <w:contextualSpacing/>
      <w:jc w:val="left"/>
    </w:pPr>
    <w:rPr>
      <w:rFonts w:ascii="Times New Roman" w:eastAsia="Times New Roman" w:hAnsi="Times New Roman" w:cs="Times New Roman"/>
      <w:sz w:val="24"/>
      <w:szCs w:val="24"/>
      <w:lang w:val="en-CH" w:eastAsia="en-GB"/>
    </w:rPr>
  </w:style>
  <w:style w:type="character" w:customStyle="1" w:styleId="CommentTextChar">
    <w:name w:val="Comment Text Char"/>
    <w:basedOn w:val="DefaultParagraphFont"/>
    <w:link w:val="CommentText"/>
    <w:uiPriority w:val="99"/>
    <w:semiHidden/>
    <w:rsid w:val="00DD686D"/>
    <w:rPr>
      <w:rFonts w:ascii="Verdana" w:eastAsia="Arial" w:hAnsi="Verdana" w:cs="Arial"/>
      <w:lang w:val="en-GB" w:eastAsia="en-US"/>
    </w:rPr>
  </w:style>
  <w:style w:type="paragraph" w:styleId="Revision">
    <w:name w:val="Revision"/>
    <w:hidden/>
    <w:semiHidden/>
    <w:rsid w:val="00836743"/>
    <w:rPr>
      <w:rFonts w:ascii="Verdana" w:eastAsia="Arial" w:hAnsi="Verdana" w:cs="Arial"/>
      <w:lang w:eastAsia="en-US"/>
    </w:rPr>
  </w:style>
  <w:style w:type="paragraph" w:styleId="NormalWeb">
    <w:name w:val="Normal (Web)"/>
    <w:basedOn w:val="Normal"/>
    <w:uiPriority w:val="99"/>
    <w:unhideWhenUsed/>
    <w:rsid w:val="004B4CE6"/>
    <w:pPr>
      <w:tabs>
        <w:tab w:val="clear" w:pos="1134"/>
      </w:tabs>
      <w:spacing w:before="100" w:beforeAutospacing="1" w:after="100" w:afterAutospacing="1"/>
      <w:jc w:val="left"/>
    </w:pPr>
    <w:rPr>
      <w:rFonts w:ascii="Times New Roman" w:eastAsia="Times New Roman" w:hAnsi="Times New Roman" w:cs="Times New Roman"/>
      <w:sz w:val="24"/>
      <w:szCs w:val="24"/>
      <w:lang w:val="en-CH" w:eastAsia="en-GB"/>
    </w:rPr>
  </w:style>
  <w:style w:type="table" w:customStyle="1" w:styleId="TableGrid1">
    <w:name w:val="Table Grid1"/>
    <w:basedOn w:val="TableNormal"/>
    <w:uiPriority w:val="39"/>
    <w:rsid w:val="00B71DDE"/>
    <w:pPr>
      <w:jc w:val="both"/>
    </w:pPr>
    <w:rPr>
      <w:rFonts w:ascii="Verdana" w:hAnsi="Verdana" w:cs="Verdana"/>
      <w:bCs/>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370305757">
      <w:bodyDiv w:val="1"/>
      <w:marLeft w:val="0"/>
      <w:marRight w:val="0"/>
      <w:marTop w:val="0"/>
      <w:marBottom w:val="0"/>
      <w:divBdr>
        <w:top w:val="none" w:sz="0" w:space="0" w:color="auto"/>
        <w:left w:val="none" w:sz="0" w:space="0" w:color="auto"/>
        <w:bottom w:val="none" w:sz="0" w:space="0" w:color="auto"/>
        <w:right w:val="none" w:sz="0" w:space="0" w:color="auto"/>
      </w:divBdr>
    </w:div>
    <w:div w:id="380326287">
      <w:bodyDiv w:val="1"/>
      <w:marLeft w:val="0"/>
      <w:marRight w:val="0"/>
      <w:marTop w:val="0"/>
      <w:marBottom w:val="0"/>
      <w:divBdr>
        <w:top w:val="none" w:sz="0" w:space="0" w:color="auto"/>
        <w:left w:val="none" w:sz="0" w:space="0" w:color="auto"/>
        <w:bottom w:val="none" w:sz="0" w:space="0" w:color="auto"/>
        <w:right w:val="none" w:sz="0" w:space="0" w:color="auto"/>
      </w:divBdr>
      <w:divsChild>
        <w:div w:id="892472436">
          <w:marLeft w:val="0"/>
          <w:marRight w:val="0"/>
          <w:marTop w:val="0"/>
          <w:marBottom w:val="0"/>
          <w:divBdr>
            <w:top w:val="none" w:sz="0" w:space="0" w:color="auto"/>
            <w:left w:val="none" w:sz="0" w:space="0" w:color="auto"/>
            <w:bottom w:val="none" w:sz="0" w:space="0" w:color="auto"/>
            <w:right w:val="none" w:sz="0" w:space="0" w:color="auto"/>
          </w:divBdr>
          <w:divsChild>
            <w:div w:id="1309163676">
              <w:marLeft w:val="0"/>
              <w:marRight w:val="0"/>
              <w:marTop w:val="0"/>
              <w:marBottom w:val="0"/>
              <w:divBdr>
                <w:top w:val="none" w:sz="0" w:space="0" w:color="auto"/>
                <w:left w:val="none" w:sz="0" w:space="0" w:color="auto"/>
                <w:bottom w:val="none" w:sz="0" w:space="0" w:color="auto"/>
                <w:right w:val="none" w:sz="0" w:space="0" w:color="auto"/>
              </w:divBdr>
              <w:divsChild>
                <w:div w:id="1939287248">
                  <w:marLeft w:val="0"/>
                  <w:marRight w:val="0"/>
                  <w:marTop w:val="0"/>
                  <w:marBottom w:val="0"/>
                  <w:divBdr>
                    <w:top w:val="none" w:sz="0" w:space="0" w:color="auto"/>
                    <w:left w:val="none" w:sz="0" w:space="0" w:color="auto"/>
                    <w:bottom w:val="none" w:sz="0" w:space="0" w:color="auto"/>
                    <w:right w:val="none" w:sz="0" w:space="0" w:color="auto"/>
                  </w:divBdr>
                </w:div>
              </w:divsChild>
            </w:div>
            <w:div w:id="1485244141">
              <w:marLeft w:val="0"/>
              <w:marRight w:val="0"/>
              <w:marTop w:val="0"/>
              <w:marBottom w:val="0"/>
              <w:divBdr>
                <w:top w:val="none" w:sz="0" w:space="0" w:color="auto"/>
                <w:left w:val="none" w:sz="0" w:space="0" w:color="auto"/>
                <w:bottom w:val="none" w:sz="0" w:space="0" w:color="auto"/>
                <w:right w:val="none" w:sz="0" w:space="0" w:color="auto"/>
              </w:divBdr>
              <w:divsChild>
                <w:div w:id="115606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534499">
          <w:marLeft w:val="0"/>
          <w:marRight w:val="0"/>
          <w:marTop w:val="0"/>
          <w:marBottom w:val="0"/>
          <w:divBdr>
            <w:top w:val="none" w:sz="0" w:space="0" w:color="auto"/>
            <w:left w:val="none" w:sz="0" w:space="0" w:color="auto"/>
            <w:bottom w:val="none" w:sz="0" w:space="0" w:color="auto"/>
            <w:right w:val="none" w:sz="0" w:space="0" w:color="auto"/>
          </w:divBdr>
          <w:divsChild>
            <w:div w:id="1242642539">
              <w:marLeft w:val="0"/>
              <w:marRight w:val="0"/>
              <w:marTop w:val="0"/>
              <w:marBottom w:val="0"/>
              <w:divBdr>
                <w:top w:val="none" w:sz="0" w:space="0" w:color="auto"/>
                <w:left w:val="none" w:sz="0" w:space="0" w:color="auto"/>
                <w:bottom w:val="none" w:sz="0" w:space="0" w:color="auto"/>
                <w:right w:val="none" w:sz="0" w:space="0" w:color="auto"/>
              </w:divBdr>
              <w:divsChild>
                <w:div w:id="1113986859">
                  <w:marLeft w:val="0"/>
                  <w:marRight w:val="0"/>
                  <w:marTop w:val="0"/>
                  <w:marBottom w:val="0"/>
                  <w:divBdr>
                    <w:top w:val="none" w:sz="0" w:space="0" w:color="auto"/>
                    <w:left w:val="none" w:sz="0" w:space="0" w:color="auto"/>
                    <w:bottom w:val="none" w:sz="0" w:space="0" w:color="auto"/>
                    <w:right w:val="none" w:sz="0" w:space="0" w:color="auto"/>
                  </w:divBdr>
                </w:div>
              </w:divsChild>
            </w:div>
            <w:div w:id="844635996">
              <w:marLeft w:val="0"/>
              <w:marRight w:val="0"/>
              <w:marTop w:val="0"/>
              <w:marBottom w:val="0"/>
              <w:divBdr>
                <w:top w:val="none" w:sz="0" w:space="0" w:color="auto"/>
                <w:left w:val="none" w:sz="0" w:space="0" w:color="auto"/>
                <w:bottom w:val="none" w:sz="0" w:space="0" w:color="auto"/>
                <w:right w:val="none" w:sz="0" w:space="0" w:color="auto"/>
              </w:divBdr>
              <w:divsChild>
                <w:div w:id="179470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712584660">
      <w:bodyDiv w:val="1"/>
      <w:marLeft w:val="0"/>
      <w:marRight w:val="0"/>
      <w:marTop w:val="0"/>
      <w:marBottom w:val="0"/>
      <w:divBdr>
        <w:top w:val="none" w:sz="0" w:space="0" w:color="auto"/>
        <w:left w:val="none" w:sz="0" w:space="0" w:color="auto"/>
        <w:bottom w:val="none" w:sz="0" w:space="0" w:color="auto"/>
        <w:right w:val="none" w:sz="0" w:space="0" w:color="auto"/>
      </w:divBdr>
      <w:divsChild>
        <w:div w:id="1412315625">
          <w:marLeft w:val="0"/>
          <w:marRight w:val="0"/>
          <w:marTop w:val="0"/>
          <w:marBottom w:val="0"/>
          <w:divBdr>
            <w:top w:val="none" w:sz="0" w:space="0" w:color="auto"/>
            <w:left w:val="none" w:sz="0" w:space="0" w:color="auto"/>
            <w:bottom w:val="none" w:sz="0" w:space="0" w:color="auto"/>
            <w:right w:val="none" w:sz="0" w:space="0" w:color="auto"/>
          </w:divBdr>
          <w:divsChild>
            <w:div w:id="1343241786">
              <w:marLeft w:val="0"/>
              <w:marRight w:val="0"/>
              <w:marTop w:val="0"/>
              <w:marBottom w:val="0"/>
              <w:divBdr>
                <w:top w:val="none" w:sz="0" w:space="0" w:color="auto"/>
                <w:left w:val="none" w:sz="0" w:space="0" w:color="auto"/>
                <w:bottom w:val="none" w:sz="0" w:space="0" w:color="auto"/>
                <w:right w:val="none" w:sz="0" w:space="0" w:color="auto"/>
              </w:divBdr>
              <w:divsChild>
                <w:div w:id="865217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 w:id="1363089255">
      <w:bodyDiv w:val="1"/>
      <w:marLeft w:val="0"/>
      <w:marRight w:val="0"/>
      <w:marTop w:val="0"/>
      <w:marBottom w:val="0"/>
      <w:divBdr>
        <w:top w:val="none" w:sz="0" w:space="0" w:color="auto"/>
        <w:left w:val="none" w:sz="0" w:space="0" w:color="auto"/>
        <w:bottom w:val="none" w:sz="0" w:space="0" w:color="auto"/>
        <w:right w:val="none" w:sz="0" w:space="0" w:color="auto"/>
      </w:divBdr>
      <w:divsChild>
        <w:div w:id="588853050">
          <w:marLeft w:val="0"/>
          <w:marRight w:val="0"/>
          <w:marTop w:val="0"/>
          <w:marBottom w:val="0"/>
          <w:divBdr>
            <w:top w:val="none" w:sz="0" w:space="0" w:color="auto"/>
            <w:left w:val="none" w:sz="0" w:space="0" w:color="auto"/>
            <w:bottom w:val="none" w:sz="0" w:space="0" w:color="auto"/>
            <w:right w:val="none" w:sz="0" w:space="0" w:color="auto"/>
          </w:divBdr>
          <w:divsChild>
            <w:div w:id="1958565528">
              <w:marLeft w:val="0"/>
              <w:marRight w:val="0"/>
              <w:marTop w:val="0"/>
              <w:marBottom w:val="0"/>
              <w:divBdr>
                <w:top w:val="none" w:sz="0" w:space="0" w:color="auto"/>
                <w:left w:val="none" w:sz="0" w:space="0" w:color="auto"/>
                <w:bottom w:val="none" w:sz="0" w:space="0" w:color="auto"/>
                <w:right w:val="none" w:sz="0" w:space="0" w:color="auto"/>
              </w:divBdr>
              <w:divsChild>
                <w:div w:id="452095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922839">
      <w:bodyDiv w:val="1"/>
      <w:marLeft w:val="0"/>
      <w:marRight w:val="0"/>
      <w:marTop w:val="0"/>
      <w:marBottom w:val="0"/>
      <w:divBdr>
        <w:top w:val="none" w:sz="0" w:space="0" w:color="auto"/>
        <w:left w:val="none" w:sz="0" w:space="0" w:color="auto"/>
        <w:bottom w:val="none" w:sz="0" w:space="0" w:color="auto"/>
        <w:right w:val="none" w:sz="0" w:space="0" w:color="auto"/>
      </w:divBdr>
      <w:divsChild>
        <w:div w:id="1124034510">
          <w:marLeft w:val="0"/>
          <w:marRight w:val="0"/>
          <w:marTop w:val="0"/>
          <w:marBottom w:val="0"/>
          <w:divBdr>
            <w:top w:val="none" w:sz="0" w:space="0" w:color="auto"/>
            <w:left w:val="none" w:sz="0" w:space="0" w:color="auto"/>
            <w:bottom w:val="none" w:sz="0" w:space="0" w:color="auto"/>
            <w:right w:val="none" w:sz="0" w:space="0" w:color="auto"/>
          </w:divBdr>
          <w:divsChild>
            <w:div w:id="1008141754">
              <w:marLeft w:val="0"/>
              <w:marRight w:val="0"/>
              <w:marTop w:val="0"/>
              <w:marBottom w:val="0"/>
              <w:divBdr>
                <w:top w:val="none" w:sz="0" w:space="0" w:color="auto"/>
                <w:left w:val="none" w:sz="0" w:space="0" w:color="auto"/>
                <w:bottom w:val="none" w:sz="0" w:space="0" w:color="auto"/>
                <w:right w:val="none" w:sz="0" w:space="0" w:color="auto"/>
              </w:divBdr>
              <w:divsChild>
                <w:div w:id="173887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864714">
      <w:bodyDiv w:val="1"/>
      <w:marLeft w:val="0"/>
      <w:marRight w:val="0"/>
      <w:marTop w:val="0"/>
      <w:marBottom w:val="0"/>
      <w:divBdr>
        <w:top w:val="none" w:sz="0" w:space="0" w:color="auto"/>
        <w:left w:val="none" w:sz="0" w:space="0" w:color="auto"/>
        <w:bottom w:val="none" w:sz="0" w:space="0" w:color="auto"/>
        <w:right w:val="none" w:sz="0" w:space="0" w:color="auto"/>
      </w:divBdr>
      <w:divsChild>
        <w:div w:id="400182087">
          <w:marLeft w:val="0"/>
          <w:marRight w:val="0"/>
          <w:marTop w:val="0"/>
          <w:marBottom w:val="0"/>
          <w:divBdr>
            <w:top w:val="none" w:sz="0" w:space="0" w:color="auto"/>
            <w:left w:val="none" w:sz="0" w:space="0" w:color="auto"/>
            <w:bottom w:val="none" w:sz="0" w:space="0" w:color="auto"/>
            <w:right w:val="none" w:sz="0" w:space="0" w:color="auto"/>
          </w:divBdr>
          <w:divsChild>
            <w:div w:id="2055885867">
              <w:marLeft w:val="0"/>
              <w:marRight w:val="0"/>
              <w:marTop w:val="0"/>
              <w:marBottom w:val="0"/>
              <w:divBdr>
                <w:top w:val="none" w:sz="0" w:space="0" w:color="auto"/>
                <w:left w:val="none" w:sz="0" w:space="0" w:color="auto"/>
                <w:bottom w:val="none" w:sz="0" w:space="0" w:color="auto"/>
                <w:right w:val="none" w:sz="0" w:space="0" w:color="auto"/>
              </w:divBdr>
              <w:divsChild>
                <w:div w:id="45995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ibrary.wmo.int/index.php?lvl=notice_display&amp;id=14073"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library.wmo.int/index.php?lvl=notice_display&amp;id=14206"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library.wmo.int/index.php?lvl=notice_display&amp;id=14073"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brary.wmo.int/index.php?lvl=notice_display&amp;id=14206"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28D7E347E97634EA5E67840E537270B" ma:contentTypeVersion="" ma:contentTypeDescription="Create a new document." ma:contentTypeScope="" ma:versionID="233a9dfb48d38ecffaf54f3c722d4657">
  <xsd:schema xmlns:xsd="http://www.w3.org/2001/XMLSchema" xmlns:xs="http://www.w3.org/2001/XMLSchema" xmlns:p="http://schemas.microsoft.com/office/2006/metadata/properties" xmlns:ns2="ee524a4b-706c-4f01-afc3-358812d8a041" targetNamespace="http://schemas.microsoft.com/office/2006/metadata/properties" ma:root="true" ma:fieldsID="a1594fc56ff0ef5eb7db85bf8363c850" ns2:_="">
    <xsd:import namespace="ee524a4b-706c-4f01-afc3-358812d8a04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524a4b-706c-4f01-afc3-358812d8a04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4370ED3-80E8-44DF-A75B-5D51705E4A4F}">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1DB4453F-7912-48DC-9C3E-50123F37FD1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D20D50D-8F4D-4581-A6DB-25A81D5B93C9}">
  <ds:schemaRefs>
    <ds:schemaRef ds:uri="http://schemas.microsoft.com/sharepoint/v3/contenttype/forms"/>
  </ds:schemaRefs>
</ds:datastoreItem>
</file>

<file path=customXml/itemProps4.xml><?xml version="1.0" encoding="utf-8"?>
<ds:datastoreItem xmlns:ds="http://schemas.openxmlformats.org/officeDocument/2006/customXml" ds:itemID="{E59D68DD-41FD-4AAB-9FF3-F07A3CC3F8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524a4b-706c-4f01-afc3-358812d8a0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448</Words>
  <Characters>2558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Sarah Natalie Burke</dc:creator>
  <cp:lastModifiedBy>Xuan Li</cp:lastModifiedBy>
  <cp:revision>5</cp:revision>
  <cp:lastPrinted>2022-12-06T16:18:00Z</cp:lastPrinted>
  <dcterms:created xsi:type="dcterms:W3CDTF">2023-04-21T13:35:00Z</dcterms:created>
  <dcterms:modified xsi:type="dcterms:W3CDTF">2023-06-02T13:16:00Z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0x010100028D7E347E97634EA5E67840E537270B</vt:lpwstr>
  </property>
  <property fmtid="{D5CDD505-2E9C-101B-9397-08002B2CF9AE}" pid="3" name="MediaServiceImageTags">
    <vt:lpwstr/>
  </property>
  <property fmtid="{D5CDD505-2E9C-101B-9397-08002B2CF9AE}" pid="4" name="TranslatedWith">
    <vt:lpwstr>Mercury</vt:lpwstr>
  </property>
  <property fmtid="{D5CDD505-2E9C-101B-9397-08002B2CF9AE}" pid="5" name="GeneratedBy">
    <vt:lpwstr>fengqi.li</vt:lpwstr>
  </property>
  <property fmtid="{D5CDD505-2E9C-101B-9397-08002B2CF9AE}" pid="6" name="GeneratedDate">
    <vt:lpwstr>01/23/2023 15:34:16</vt:lpwstr>
  </property>
  <property fmtid="{D5CDD505-2E9C-101B-9397-08002B2CF9AE}" pid="7" name="OriginalDocID">
    <vt:lpwstr>619092aa-e48b-4ad1-9f8d-ba9ffe1b450a</vt:lpwstr>
  </property>
</Properties>
</file>